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28850" w14:textId="77777777" w:rsidR="00D6134E" w:rsidRPr="000A7964" w:rsidRDefault="00D40D64" w:rsidP="008232C9">
      <w:pPr>
        <w:pStyle w:val="BodyText"/>
        <w:jc w:val="center"/>
        <w:rPr>
          <w:rFonts w:ascii="Gadugi" w:hAnsi="Gadugi" w:cs="Arial"/>
          <w:sz w:val="96"/>
          <w:szCs w:val="96"/>
        </w:rPr>
      </w:pPr>
      <w:r w:rsidRPr="000A7964">
        <w:rPr>
          <w:rFonts w:ascii="Gadugi" w:hAnsi="Gadugi" w:cs="Arial"/>
          <w:sz w:val="96"/>
          <w:szCs w:val="96"/>
        </w:rPr>
        <w:t>Parkstone Primary School</w:t>
      </w:r>
    </w:p>
    <w:p w14:paraId="6C342845" w14:textId="77777777" w:rsidR="00D40D64" w:rsidRPr="000A7964" w:rsidRDefault="000A7964" w:rsidP="000A7964">
      <w:pPr>
        <w:pStyle w:val="BodyText"/>
        <w:jc w:val="center"/>
        <w:rPr>
          <w:rFonts w:ascii="Gadugi" w:hAnsi="Gadugi" w:cs="Arial"/>
          <w:sz w:val="52"/>
          <w:szCs w:val="22"/>
        </w:rPr>
      </w:pPr>
      <w:r w:rsidRPr="000A7964">
        <w:rPr>
          <w:rFonts w:ascii="Gadugi" w:hAnsi="Gadugi" w:cs="Arial"/>
          <w:noProof/>
          <w:sz w:val="52"/>
          <w:szCs w:val="22"/>
        </w:rPr>
        <w:drawing>
          <wp:inline distT="0" distB="0" distL="0" distR="0" wp14:anchorId="28AF656C" wp14:editId="2DA5A4C8">
            <wp:extent cx="1876687" cy="1981477"/>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76687" cy="1981477"/>
                    </a:xfrm>
                    <a:prstGeom prst="rect">
                      <a:avLst/>
                    </a:prstGeom>
                  </pic:spPr>
                </pic:pic>
              </a:graphicData>
            </a:graphic>
          </wp:inline>
        </w:drawing>
      </w:r>
    </w:p>
    <w:p w14:paraId="27F9DCA6" w14:textId="6122A4A7" w:rsidR="00D6134E" w:rsidRPr="000A7964" w:rsidRDefault="00D6134E" w:rsidP="008232C9">
      <w:pPr>
        <w:pStyle w:val="Heading1"/>
        <w:jc w:val="center"/>
        <w:rPr>
          <w:rFonts w:ascii="Gadugi" w:hAnsi="Gadugi" w:cs="Arial"/>
          <w:sz w:val="52"/>
          <w:szCs w:val="22"/>
        </w:rPr>
      </w:pPr>
      <w:r w:rsidRPr="000A7964">
        <w:rPr>
          <w:rFonts w:ascii="Gadugi" w:hAnsi="Gadugi" w:cs="Arial"/>
          <w:sz w:val="52"/>
          <w:szCs w:val="22"/>
        </w:rPr>
        <w:t xml:space="preserve">SEN Information Report for Academic </w:t>
      </w:r>
      <w:r w:rsidR="00D40D64" w:rsidRPr="000A7964">
        <w:rPr>
          <w:rFonts w:ascii="Gadugi" w:hAnsi="Gadugi" w:cs="Arial"/>
          <w:sz w:val="52"/>
          <w:szCs w:val="22"/>
        </w:rPr>
        <w:t>Year 202</w:t>
      </w:r>
      <w:r w:rsidR="00BA0A85">
        <w:rPr>
          <w:rFonts w:ascii="Gadugi" w:hAnsi="Gadugi" w:cs="Arial"/>
          <w:sz w:val="52"/>
          <w:szCs w:val="22"/>
        </w:rPr>
        <w:t>4</w:t>
      </w:r>
      <w:r w:rsidR="00D40D64" w:rsidRPr="000A7964">
        <w:rPr>
          <w:rFonts w:ascii="Gadugi" w:hAnsi="Gadugi" w:cs="Arial"/>
          <w:sz w:val="52"/>
          <w:szCs w:val="22"/>
        </w:rPr>
        <w:t>/202</w:t>
      </w:r>
      <w:r w:rsidR="00BA0A85">
        <w:rPr>
          <w:rFonts w:ascii="Gadugi" w:hAnsi="Gadugi" w:cs="Arial"/>
          <w:sz w:val="52"/>
          <w:szCs w:val="22"/>
        </w:rPr>
        <w:t>5</w:t>
      </w:r>
    </w:p>
    <w:p w14:paraId="37929044" w14:textId="77777777" w:rsidR="00D6134E" w:rsidRPr="000A7964" w:rsidRDefault="00D6134E" w:rsidP="00D6134E">
      <w:pPr>
        <w:pStyle w:val="BodyText"/>
        <w:rPr>
          <w:rFonts w:ascii="Gadugi" w:hAnsi="Gadugi" w:cs="Arial"/>
          <w:sz w:val="32"/>
          <w:szCs w:val="22"/>
        </w:rPr>
      </w:pPr>
    </w:p>
    <w:p w14:paraId="0CB550E1" w14:textId="77777777" w:rsidR="00D6134E" w:rsidRPr="000A7964" w:rsidRDefault="00D6134E" w:rsidP="00D6134E">
      <w:pPr>
        <w:pStyle w:val="Heading2"/>
        <w:rPr>
          <w:rFonts w:ascii="Gadugi" w:hAnsi="Gadugi" w:cs="Arial"/>
          <w:sz w:val="32"/>
          <w:szCs w:val="22"/>
        </w:rPr>
      </w:pPr>
    </w:p>
    <w:p w14:paraId="22EC88DA" w14:textId="77777777" w:rsidR="00D6134E" w:rsidRPr="000A7964" w:rsidRDefault="00D6134E" w:rsidP="00D6134E">
      <w:pPr>
        <w:pStyle w:val="BodyText"/>
        <w:rPr>
          <w:rFonts w:ascii="Gadugi" w:hAnsi="Gadugi" w:cs="Arial"/>
          <w:sz w:val="32"/>
          <w:szCs w:val="22"/>
        </w:rPr>
      </w:pPr>
    </w:p>
    <w:p w14:paraId="674AE71D" w14:textId="6782AA26" w:rsidR="00D6134E" w:rsidRPr="000A7964" w:rsidRDefault="00D6134E" w:rsidP="00D6134E">
      <w:pPr>
        <w:pStyle w:val="BodyText"/>
        <w:rPr>
          <w:rFonts w:ascii="Gadugi" w:hAnsi="Gadugi" w:cs="Arial"/>
          <w:b/>
          <w:sz w:val="32"/>
          <w:szCs w:val="22"/>
        </w:rPr>
      </w:pPr>
      <w:r w:rsidRPr="000A7964">
        <w:rPr>
          <w:rFonts w:ascii="Gadugi" w:hAnsi="Gadugi" w:cs="Arial"/>
          <w:b/>
          <w:sz w:val="32"/>
          <w:szCs w:val="22"/>
        </w:rPr>
        <w:t>This pol</w:t>
      </w:r>
      <w:r w:rsidR="00FE61E4" w:rsidRPr="000A7964">
        <w:rPr>
          <w:rFonts w:ascii="Gadugi" w:hAnsi="Gadugi" w:cs="Arial"/>
          <w:b/>
          <w:sz w:val="32"/>
          <w:szCs w:val="22"/>
        </w:rPr>
        <w:t>icy was approved by the Trustees in September 202</w:t>
      </w:r>
      <w:r w:rsidR="00BA0A85">
        <w:rPr>
          <w:rFonts w:ascii="Gadugi" w:hAnsi="Gadugi" w:cs="Arial"/>
          <w:b/>
          <w:sz w:val="32"/>
          <w:szCs w:val="22"/>
        </w:rPr>
        <w:t>4</w:t>
      </w:r>
    </w:p>
    <w:p w14:paraId="3F912E29" w14:textId="4AF36AB1" w:rsidR="00D6134E" w:rsidRPr="000A7964" w:rsidRDefault="005F5CD5" w:rsidP="00D6134E">
      <w:pPr>
        <w:pStyle w:val="BodyText"/>
        <w:rPr>
          <w:rFonts w:ascii="Gadugi" w:hAnsi="Gadugi" w:cs="Arial"/>
          <w:b/>
          <w:sz w:val="32"/>
          <w:szCs w:val="22"/>
        </w:rPr>
      </w:pPr>
      <w:r>
        <w:rPr>
          <w:rFonts w:ascii="Gadugi" w:hAnsi="Gadugi" w:cs="Arial"/>
          <w:b/>
          <w:sz w:val="32"/>
          <w:szCs w:val="22"/>
        </w:rPr>
        <w:t>Adopted i</w:t>
      </w:r>
      <w:r w:rsidR="00D6134E" w:rsidRPr="000A7964">
        <w:rPr>
          <w:rFonts w:ascii="Gadugi" w:hAnsi="Gadugi" w:cs="Arial"/>
          <w:b/>
          <w:sz w:val="32"/>
          <w:szCs w:val="22"/>
        </w:rPr>
        <w:t xml:space="preserve">n </w:t>
      </w:r>
      <w:r w:rsidR="00FE61E4" w:rsidRPr="000A7964">
        <w:rPr>
          <w:rFonts w:ascii="Gadugi" w:hAnsi="Gadugi" w:cs="Arial"/>
          <w:b/>
          <w:sz w:val="32"/>
          <w:szCs w:val="22"/>
        </w:rPr>
        <w:t>September 202</w:t>
      </w:r>
      <w:r w:rsidR="00BA0A85">
        <w:rPr>
          <w:rFonts w:ascii="Gadugi" w:hAnsi="Gadugi" w:cs="Arial"/>
          <w:b/>
          <w:sz w:val="32"/>
          <w:szCs w:val="22"/>
        </w:rPr>
        <w:t>4</w:t>
      </w:r>
    </w:p>
    <w:p w14:paraId="3FA4A094" w14:textId="5376D4F0" w:rsidR="00D6134E" w:rsidRPr="000A7964" w:rsidRDefault="00D6134E" w:rsidP="00262919">
      <w:pPr>
        <w:pStyle w:val="BodyText"/>
        <w:rPr>
          <w:rFonts w:ascii="Gadugi" w:hAnsi="Gadugi" w:cs="Arial"/>
          <w:sz w:val="32"/>
          <w:szCs w:val="22"/>
        </w:rPr>
      </w:pPr>
      <w:r w:rsidRPr="000A7964">
        <w:rPr>
          <w:rFonts w:ascii="Gadugi" w:hAnsi="Gadugi" w:cs="Arial"/>
          <w:b/>
          <w:sz w:val="32"/>
          <w:szCs w:val="22"/>
        </w:rPr>
        <w:t xml:space="preserve">This policy will be reviewed annually on or before </w:t>
      </w:r>
      <w:r w:rsidR="00FE61E4" w:rsidRPr="000A7964">
        <w:rPr>
          <w:rFonts w:ascii="Gadugi" w:hAnsi="Gadugi" w:cs="Arial"/>
          <w:b/>
          <w:sz w:val="32"/>
          <w:szCs w:val="22"/>
        </w:rPr>
        <w:t>September 202</w:t>
      </w:r>
      <w:r w:rsidR="00BA0A85">
        <w:rPr>
          <w:rFonts w:ascii="Gadugi" w:hAnsi="Gadugi" w:cs="Arial"/>
          <w:b/>
          <w:sz w:val="32"/>
          <w:szCs w:val="22"/>
        </w:rPr>
        <w:t>5</w:t>
      </w:r>
    </w:p>
    <w:p w14:paraId="29B124C2" w14:textId="77777777" w:rsidR="00D6134E" w:rsidRPr="000A7964" w:rsidRDefault="00D6134E" w:rsidP="00262919">
      <w:pPr>
        <w:pStyle w:val="BodyText"/>
        <w:rPr>
          <w:rFonts w:ascii="Gadugi" w:hAnsi="Gadugi" w:cs="Arial"/>
          <w:b/>
          <w:sz w:val="22"/>
          <w:szCs w:val="22"/>
        </w:rPr>
      </w:pPr>
    </w:p>
    <w:p w14:paraId="64D216C3" w14:textId="77777777" w:rsidR="00D6134E" w:rsidRPr="000A7964" w:rsidRDefault="00D6134E" w:rsidP="00262919">
      <w:pPr>
        <w:pStyle w:val="BodyText"/>
        <w:rPr>
          <w:rFonts w:ascii="Gadugi" w:hAnsi="Gadugi" w:cs="Arial"/>
          <w:b/>
          <w:sz w:val="22"/>
          <w:szCs w:val="22"/>
        </w:rPr>
        <w:sectPr w:rsidR="00D6134E" w:rsidRPr="000A7964" w:rsidSect="00C14FEF">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709" w:gutter="0"/>
          <w:paperSrc w:first="1" w:other="1"/>
          <w:cols w:space="708"/>
          <w:titlePg/>
          <w:docGrid w:linePitch="360"/>
        </w:sectPr>
      </w:pPr>
    </w:p>
    <w:p w14:paraId="6AC0311F" w14:textId="2DB3B045" w:rsidR="00A32087" w:rsidRPr="000A7964" w:rsidRDefault="00A32087" w:rsidP="00262919">
      <w:pPr>
        <w:pStyle w:val="BodyText"/>
        <w:rPr>
          <w:rFonts w:ascii="Gadugi" w:hAnsi="Gadugi" w:cs="Arial"/>
          <w:sz w:val="22"/>
          <w:szCs w:val="22"/>
        </w:rPr>
      </w:pPr>
      <w:r w:rsidRPr="000A7964">
        <w:rPr>
          <w:rFonts w:ascii="Gadugi" w:hAnsi="Gadugi" w:cs="Arial"/>
          <w:sz w:val="22"/>
          <w:szCs w:val="22"/>
        </w:rPr>
        <w:lastRenderedPageBreak/>
        <w:t xml:space="preserve">This information report has been prepared by </w:t>
      </w:r>
      <w:r w:rsidR="00D40D64" w:rsidRPr="000A7964">
        <w:rPr>
          <w:rFonts w:ascii="Gadugi" w:hAnsi="Gadugi" w:cs="Arial"/>
          <w:sz w:val="22"/>
          <w:szCs w:val="22"/>
        </w:rPr>
        <w:t xml:space="preserve">Jonny Rogers (Head of School) and Charlotte Thompson (SENDCo) </w:t>
      </w:r>
      <w:r w:rsidRPr="000A7964">
        <w:rPr>
          <w:rFonts w:ascii="Gadugi" w:hAnsi="Gadugi" w:cs="Arial"/>
          <w:sz w:val="22"/>
          <w:szCs w:val="22"/>
        </w:rPr>
        <w:t xml:space="preserve">and approved by </w:t>
      </w:r>
      <w:r w:rsidR="003D173E" w:rsidRPr="000A7964">
        <w:rPr>
          <w:rFonts w:ascii="Gadugi" w:hAnsi="Gadugi" w:cs="Arial"/>
          <w:sz w:val="22"/>
          <w:szCs w:val="22"/>
        </w:rPr>
        <w:t xml:space="preserve">the </w:t>
      </w:r>
      <w:r w:rsidR="00527F40" w:rsidRPr="000A7964">
        <w:rPr>
          <w:rFonts w:ascii="Gadugi" w:hAnsi="Gadugi" w:cs="Arial"/>
          <w:sz w:val="22"/>
          <w:szCs w:val="22"/>
        </w:rPr>
        <w:t>Local Governing Body</w:t>
      </w:r>
      <w:r w:rsidR="000A7964">
        <w:rPr>
          <w:rFonts w:ascii="Gadugi" w:hAnsi="Gadugi" w:cs="Arial"/>
          <w:sz w:val="22"/>
          <w:szCs w:val="22"/>
        </w:rPr>
        <w:t xml:space="preserve"> in September 202</w:t>
      </w:r>
      <w:r w:rsidR="00BA0A85">
        <w:rPr>
          <w:rFonts w:ascii="Gadugi" w:hAnsi="Gadugi" w:cs="Arial"/>
          <w:sz w:val="22"/>
          <w:szCs w:val="22"/>
        </w:rPr>
        <w:t>4</w:t>
      </w:r>
      <w:r w:rsidRPr="000A7964">
        <w:rPr>
          <w:rFonts w:ascii="Gadugi" w:hAnsi="Gadugi" w:cs="Arial"/>
          <w:sz w:val="22"/>
          <w:szCs w:val="22"/>
        </w:rPr>
        <w:t xml:space="preserve"> for publication on the website.</w:t>
      </w:r>
    </w:p>
    <w:p w14:paraId="6A295CE2" w14:textId="77777777" w:rsidR="00A32087" w:rsidRPr="000A7964" w:rsidRDefault="00A32087" w:rsidP="00262919">
      <w:pPr>
        <w:pStyle w:val="BodyText"/>
        <w:rPr>
          <w:rFonts w:ascii="Gadugi" w:hAnsi="Gadugi" w:cs="Arial"/>
          <w:sz w:val="22"/>
          <w:szCs w:val="22"/>
        </w:rPr>
      </w:pPr>
      <w:r w:rsidRPr="000A7964">
        <w:rPr>
          <w:rFonts w:ascii="Gadugi" w:hAnsi="Gadugi" w:cs="Arial"/>
          <w:sz w:val="22"/>
          <w:szCs w:val="22"/>
        </w:rPr>
        <w:t xml:space="preserve">The SEN Information Report is part of a wider suite of documents relating to SEN, disability and inclusion which can be found here. In particular, it should be read alongside the </w:t>
      </w:r>
      <w:r w:rsidR="003D173E" w:rsidRPr="000A7964">
        <w:rPr>
          <w:rFonts w:ascii="Gadugi" w:hAnsi="Gadugi" w:cs="Arial"/>
          <w:sz w:val="22"/>
          <w:szCs w:val="22"/>
        </w:rPr>
        <w:t>academy’s</w:t>
      </w:r>
      <w:r w:rsidRPr="000A7964">
        <w:rPr>
          <w:rFonts w:ascii="Gadugi" w:hAnsi="Gadugi" w:cs="Arial"/>
          <w:sz w:val="22"/>
          <w:szCs w:val="22"/>
        </w:rPr>
        <w:t xml:space="preserve"> SEN policy.</w:t>
      </w:r>
    </w:p>
    <w:tbl>
      <w:tblPr>
        <w:tblStyle w:val="TableGrid"/>
        <w:tblW w:w="14488" w:type="dxa"/>
        <w:tblInd w:w="108" w:type="dxa"/>
        <w:tblLook w:val="04A0" w:firstRow="1" w:lastRow="0" w:firstColumn="1" w:lastColumn="0" w:noHBand="0" w:noVBand="1"/>
      </w:tblPr>
      <w:tblGrid>
        <w:gridCol w:w="2722"/>
        <w:gridCol w:w="11766"/>
      </w:tblGrid>
      <w:tr w:rsidR="00A32087" w:rsidRPr="000A7964" w14:paraId="5B269FE9" w14:textId="77777777" w:rsidTr="006C0CF2">
        <w:tc>
          <w:tcPr>
            <w:tcW w:w="2722" w:type="dxa"/>
          </w:tcPr>
          <w:p w14:paraId="4FDD3626" w14:textId="77777777" w:rsidR="00A32087" w:rsidRPr="000A7964" w:rsidRDefault="005A2141" w:rsidP="003D173E">
            <w:pPr>
              <w:pStyle w:val="BodyText"/>
              <w:rPr>
                <w:rFonts w:ascii="Gadugi" w:hAnsi="Gadugi" w:cs="Arial"/>
                <w:b/>
                <w:sz w:val="24"/>
                <w:szCs w:val="24"/>
              </w:rPr>
            </w:pPr>
            <w:r w:rsidRPr="000A7964">
              <w:rPr>
                <w:rFonts w:ascii="Gadugi" w:hAnsi="Gadugi" w:cs="Arial"/>
                <w:b/>
                <w:sz w:val="24"/>
                <w:szCs w:val="24"/>
              </w:rPr>
              <w:t xml:space="preserve">The </w:t>
            </w:r>
            <w:r w:rsidR="003D173E" w:rsidRPr="000A7964">
              <w:rPr>
                <w:rFonts w:ascii="Gadugi" w:hAnsi="Gadugi" w:cs="Arial"/>
                <w:b/>
                <w:sz w:val="24"/>
                <w:szCs w:val="24"/>
              </w:rPr>
              <w:t>academy</w:t>
            </w:r>
            <w:r w:rsidRPr="000A7964">
              <w:rPr>
                <w:rFonts w:ascii="Gadugi" w:hAnsi="Gadugi" w:cs="Arial"/>
                <w:b/>
                <w:sz w:val="24"/>
                <w:szCs w:val="24"/>
              </w:rPr>
              <w:t xml:space="preserve"> makes provision for the following kinds of SEN</w:t>
            </w:r>
          </w:p>
        </w:tc>
        <w:tc>
          <w:tcPr>
            <w:tcW w:w="11766" w:type="dxa"/>
          </w:tcPr>
          <w:p w14:paraId="747326CB" w14:textId="77777777" w:rsidR="006C0CF2" w:rsidRPr="000A7964" w:rsidRDefault="006C0CF2" w:rsidP="006C0CF2">
            <w:pPr>
              <w:rPr>
                <w:rFonts w:ascii="Gadugi" w:hAnsi="Gadugi" w:cs="Gisha"/>
                <w:i/>
                <w:sz w:val="24"/>
                <w:szCs w:val="24"/>
              </w:rPr>
            </w:pPr>
            <w:r w:rsidRPr="000A7964">
              <w:rPr>
                <w:rFonts w:ascii="Gadugi" w:eastAsia="Calibri" w:hAnsi="Gadugi" w:cs="Gisha"/>
                <w:sz w:val="24"/>
                <w:szCs w:val="24"/>
              </w:rPr>
              <w:t>Parkstone Primary is committed to ensuring equality of opportunity for all pupils</w:t>
            </w:r>
          </w:p>
          <w:p w14:paraId="00A43588" w14:textId="77777777" w:rsidR="006C0CF2" w:rsidRPr="000A7964" w:rsidRDefault="006C0CF2" w:rsidP="006C0CF2">
            <w:pPr>
              <w:rPr>
                <w:rFonts w:ascii="Gadugi" w:hAnsi="Gadugi" w:cs="Gisha"/>
                <w:sz w:val="24"/>
                <w:szCs w:val="24"/>
              </w:rPr>
            </w:pPr>
            <w:r w:rsidRPr="000A7964">
              <w:rPr>
                <w:rFonts w:ascii="Gadugi" w:hAnsi="Gadugi" w:cs="Gisha"/>
                <w:sz w:val="24"/>
                <w:szCs w:val="24"/>
              </w:rPr>
              <w:t xml:space="preserve">Parkstone Primary is committed to supporting pupils with additional needs including Special Educational Needs and Disabilities (SEND) and the provision of additional learning support, service provision and bespoke curriculum packages. </w:t>
            </w:r>
          </w:p>
          <w:p w14:paraId="36A65895" w14:textId="77777777" w:rsidR="00A32087" w:rsidRPr="000A7964" w:rsidRDefault="006C0CF2" w:rsidP="006C0CF2">
            <w:pPr>
              <w:pStyle w:val="BodyText"/>
              <w:rPr>
                <w:rFonts w:ascii="Gadugi" w:hAnsi="Gadugi" w:cs="Gisha"/>
                <w:sz w:val="24"/>
                <w:szCs w:val="24"/>
              </w:rPr>
            </w:pPr>
            <w:r w:rsidRPr="000A7964">
              <w:rPr>
                <w:rFonts w:ascii="Gadugi" w:hAnsi="Gadugi" w:cs="Gisha"/>
                <w:sz w:val="24"/>
                <w:szCs w:val="24"/>
              </w:rPr>
              <w:t>This personalisation is designed to enable every pupil to access the broad curriculum on offer at Parkstone Primary and maximise their individual potential.</w:t>
            </w:r>
          </w:p>
          <w:p w14:paraId="26A10C1F" w14:textId="77777777" w:rsidR="006C0CF2" w:rsidRPr="000A7964" w:rsidRDefault="006C0CF2" w:rsidP="006C0CF2">
            <w:pPr>
              <w:autoSpaceDE w:val="0"/>
              <w:autoSpaceDN w:val="0"/>
              <w:adjustRightInd w:val="0"/>
              <w:rPr>
                <w:rFonts w:ascii="Gadugi" w:hAnsi="Gadugi" w:cs="Gisha"/>
                <w:sz w:val="24"/>
                <w:szCs w:val="24"/>
              </w:rPr>
            </w:pPr>
            <w:r w:rsidRPr="000A7964">
              <w:rPr>
                <w:rFonts w:ascii="Gadugi" w:hAnsi="Gadugi" w:cs="Gisha"/>
                <w:sz w:val="24"/>
                <w:szCs w:val="24"/>
              </w:rPr>
              <w:t xml:space="preserve">The broad areas of need supported at Parkstone Primary School are: </w:t>
            </w:r>
          </w:p>
          <w:p w14:paraId="0B5AC4DA" w14:textId="77777777" w:rsidR="006C0CF2" w:rsidRPr="000A7964" w:rsidRDefault="006C0CF2" w:rsidP="006C0CF2">
            <w:pPr>
              <w:autoSpaceDE w:val="0"/>
              <w:autoSpaceDN w:val="0"/>
              <w:adjustRightInd w:val="0"/>
              <w:rPr>
                <w:rFonts w:ascii="Gadugi" w:hAnsi="Gadugi" w:cs="Gisha"/>
                <w:sz w:val="24"/>
                <w:szCs w:val="24"/>
              </w:rPr>
            </w:pPr>
            <w:r w:rsidRPr="000A7964">
              <w:rPr>
                <w:rFonts w:ascii="Gadugi" w:hAnsi="Gadugi" w:cs="Gisha"/>
                <w:sz w:val="24"/>
                <w:szCs w:val="24"/>
              </w:rPr>
              <w:t xml:space="preserve">Communication and Interaction </w:t>
            </w:r>
          </w:p>
          <w:p w14:paraId="343E8C87" w14:textId="77777777" w:rsidR="006C0CF2" w:rsidRPr="000A7964" w:rsidRDefault="006C0CF2" w:rsidP="006C0CF2">
            <w:pPr>
              <w:autoSpaceDE w:val="0"/>
              <w:autoSpaceDN w:val="0"/>
              <w:adjustRightInd w:val="0"/>
              <w:rPr>
                <w:rFonts w:ascii="Gadugi" w:hAnsi="Gadugi" w:cs="Gisha"/>
                <w:sz w:val="24"/>
                <w:szCs w:val="24"/>
              </w:rPr>
            </w:pPr>
            <w:r w:rsidRPr="000A7964">
              <w:rPr>
                <w:rFonts w:ascii="Gadugi" w:hAnsi="Gadugi" w:cs="Gisha"/>
                <w:sz w:val="24"/>
                <w:szCs w:val="24"/>
              </w:rPr>
              <w:t xml:space="preserve">Cognition and learning </w:t>
            </w:r>
          </w:p>
          <w:p w14:paraId="5EA1ECC2" w14:textId="77777777" w:rsidR="006C0CF2" w:rsidRPr="000A7964" w:rsidRDefault="006C0CF2" w:rsidP="006C0CF2">
            <w:pPr>
              <w:autoSpaceDE w:val="0"/>
              <w:autoSpaceDN w:val="0"/>
              <w:adjustRightInd w:val="0"/>
              <w:rPr>
                <w:rFonts w:ascii="Gadugi" w:hAnsi="Gadugi" w:cs="Gisha"/>
                <w:sz w:val="24"/>
                <w:szCs w:val="24"/>
              </w:rPr>
            </w:pPr>
            <w:r w:rsidRPr="000A7964">
              <w:rPr>
                <w:rFonts w:ascii="Gadugi" w:hAnsi="Gadugi" w:cs="Gisha"/>
                <w:sz w:val="24"/>
                <w:szCs w:val="24"/>
              </w:rPr>
              <w:t xml:space="preserve">Social, Emotional and Mental Health difficulties </w:t>
            </w:r>
          </w:p>
          <w:p w14:paraId="0504C6E4" w14:textId="77777777" w:rsidR="006C0CF2" w:rsidRPr="000A7964" w:rsidRDefault="006C0CF2" w:rsidP="006C0CF2">
            <w:pPr>
              <w:autoSpaceDE w:val="0"/>
              <w:autoSpaceDN w:val="0"/>
              <w:adjustRightInd w:val="0"/>
              <w:rPr>
                <w:rFonts w:ascii="Gadugi" w:hAnsi="Gadugi" w:cs="Gisha"/>
                <w:sz w:val="24"/>
                <w:szCs w:val="24"/>
              </w:rPr>
            </w:pPr>
            <w:r w:rsidRPr="000A7964">
              <w:rPr>
                <w:rFonts w:ascii="Gadugi" w:hAnsi="Gadugi" w:cs="Gisha"/>
                <w:sz w:val="24"/>
                <w:szCs w:val="24"/>
              </w:rPr>
              <w:t>Sensory and/or Physical needs</w:t>
            </w:r>
          </w:p>
          <w:p w14:paraId="234EC856" w14:textId="77777777" w:rsidR="006C0CF2" w:rsidRPr="000A7964" w:rsidRDefault="006C0CF2" w:rsidP="006C0CF2">
            <w:pPr>
              <w:pStyle w:val="BodyText"/>
              <w:rPr>
                <w:rFonts w:ascii="Gadugi" w:hAnsi="Gadugi" w:cs="Gisha"/>
                <w:sz w:val="24"/>
                <w:szCs w:val="24"/>
              </w:rPr>
            </w:pPr>
          </w:p>
          <w:p w14:paraId="206844DD" w14:textId="77777777" w:rsidR="006C0CF2" w:rsidRPr="000A7964" w:rsidRDefault="006C0CF2" w:rsidP="006C0CF2">
            <w:pPr>
              <w:pStyle w:val="BodyText"/>
              <w:rPr>
                <w:rFonts w:ascii="Gadugi" w:hAnsi="Gadugi" w:cs="Arial"/>
                <w:i/>
                <w:sz w:val="24"/>
                <w:szCs w:val="24"/>
              </w:rPr>
            </w:pPr>
          </w:p>
        </w:tc>
      </w:tr>
      <w:tr w:rsidR="00A32087" w:rsidRPr="000A7964" w14:paraId="07C108AA" w14:textId="77777777" w:rsidTr="006C0CF2">
        <w:tc>
          <w:tcPr>
            <w:tcW w:w="2722" w:type="dxa"/>
          </w:tcPr>
          <w:p w14:paraId="73D18E60" w14:textId="77777777" w:rsidR="00A32087" w:rsidRPr="000A7964" w:rsidRDefault="005A2141" w:rsidP="003D173E">
            <w:pPr>
              <w:pStyle w:val="BodyText"/>
              <w:rPr>
                <w:rFonts w:ascii="Gadugi" w:hAnsi="Gadugi" w:cs="Arial"/>
                <w:b/>
                <w:sz w:val="24"/>
                <w:szCs w:val="24"/>
              </w:rPr>
            </w:pPr>
            <w:r w:rsidRPr="000A7964">
              <w:rPr>
                <w:rFonts w:ascii="Gadugi" w:hAnsi="Gadugi" w:cs="Arial"/>
                <w:b/>
                <w:sz w:val="24"/>
                <w:szCs w:val="24"/>
              </w:rPr>
              <w:lastRenderedPageBreak/>
              <w:t xml:space="preserve">The </w:t>
            </w:r>
            <w:r w:rsidR="003D173E" w:rsidRPr="000A7964">
              <w:rPr>
                <w:rFonts w:ascii="Gadugi" w:hAnsi="Gadugi" w:cs="Arial"/>
                <w:b/>
                <w:sz w:val="24"/>
                <w:szCs w:val="24"/>
              </w:rPr>
              <w:t>academy</w:t>
            </w:r>
            <w:r w:rsidRPr="000A7964">
              <w:rPr>
                <w:rFonts w:ascii="Gadugi" w:hAnsi="Gadugi" w:cs="Arial"/>
                <w:b/>
                <w:sz w:val="24"/>
                <w:szCs w:val="24"/>
              </w:rPr>
              <w:t xml:space="preserve"> identifies and assesses SEN by:</w:t>
            </w:r>
          </w:p>
        </w:tc>
        <w:tc>
          <w:tcPr>
            <w:tcW w:w="11766" w:type="dxa"/>
          </w:tcPr>
          <w:p w14:paraId="494FE5D2" w14:textId="77777777" w:rsidR="00D40D64" w:rsidRPr="000A7964" w:rsidRDefault="006C0CF2" w:rsidP="00D40D64">
            <w:pPr>
              <w:numPr>
                <w:ilvl w:val="0"/>
                <w:numId w:val="12"/>
              </w:numPr>
              <w:spacing w:after="60" w:line="276" w:lineRule="auto"/>
              <w:jc w:val="left"/>
              <w:rPr>
                <w:rFonts w:ascii="Gadugi" w:eastAsia="Calibri" w:hAnsi="Gadugi" w:cs="Gisha"/>
                <w:sz w:val="24"/>
                <w:szCs w:val="24"/>
              </w:rPr>
            </w:pPr>
            <w:r w:rsidRPr="000A7964">
              <w:rPr>
                <w:rFonts w:ascii="Gadugi" w:eastAsia="Calibri" w:hAnsi="Gadugi" w:cs="Gisha"/>
                <w:noProof/>
                <w:sz w:val="24"/>
                <w:szCs w:val="24"/>
                <w:lang w:eastAsia="en-GB"/>
              </w:rPr>
              <w:drawing>
                <wp:anchor distT="0" distB="0" distL="114300" distR="114300" simplePos="0" relativeHeight="251658240" behindDoc="1" locked="0" layoutInCell="1" allowOverlap="1" wp14:anchorId="617E20AE" wp14:editId="59C7A9C3">
                  <wp:simplePos x="0" y="0"/>
                  <wp:positionH relativeFrom="column">
                    <wp:posOffset>2780030</wp:posOffset>
                  </wp:positionH>
                  <wp:positionV relativeFrom="paragraph">
                    <wp:posOffset>670560</wp:posOffset>
                  </wp:positionV>
                  <wp:extent cx="7096125" cy="4989195"/>
                  <wp:effectExtent l="0" t="0" r="9525" b="1905"/>
                  <wp:wrapTight wrapText="bothSides">
                    <wp:wrapPolygon edited="0">
                      <wp:start x="0" y="0"/>
                      <wp:lineTo x="0" y="21526"/>
                      <wp:lineTo x="21571" y="21526"/>
                      <wp:lineTo x="2157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96125" cy="4989195"/>
                          </a:xfrm>
                          <a:prstGeom prst="rect">
                            <a:avLst/>
                          </a:prstGeom>
                          <a:noFill/>
                          <a:ln>
                            <a:noFill/>
                          </a:ln>
                        </pic:spPr>
                      </pic:pic>
                    </a:graphicData>
                  </a:graphic>
                  <wp14:sizeRelH relativeFrom="page">
                    <wp14:pctWidth>0</wp14:pctWidth>
                  </wp14:sizeRelH>
                  <wp14:sizeRelV relativeFrom="page">
                    <wp14:pctHeight>0</wp14:pctHeight>
                  </wp14:sizeRelV>
                </wp:anchor>
              </w:drawing>
            </w:r>
            <w:r w:rsidR="00D40D64" w:rsidRPr="000A7964">
              <w:rPr>
                <w:rFonts w:ascii="Gadugi" w:eastAsia="Calibri" w:hAnsi="Gadugi" w:cs="Gisha"/>
                <w:sz w:val="24"/>
                <w:szCs w:val="24"/>
              </w:rPr>
              <w:t xml:space="preserve">Following discussion with parents, class teachers raise concerns in the first instance with the SENDCO. Staff follow the SEND pathway and note their concerns on CPOMS. </w:t>
            </w:r>
          </w:p>
          <w:p w14:paraId="19308754" w14:textId="77777777" w:rsidR="006C0CF2" w:rsidRPr="000A7964" w:rsidRDefault="006C0CF2" w:rsidP="006C0CF2">
            <w:pPr>
              <w:spacing w:after="60" w:line="276" w:lineRule="auto"/>
              <w:jc w:val="left"/>
              <w:rPr>
                <w:rFonts w:ascii="Gadugi" w:eastAsia="Calibri" w:hAnsi="Gadugi" w:cs="Gisha"/>
                <w:sz w:val="24"/>
                <w:szCs w:val="24"/>
              </w:rPr>
            </w:pPr>
          </w:p>
          <w:p w14:paraId="75C4536A" w14:textId="77777777" w:rsidR="00A32087" w:rsidRPr="000A7964" w:rsidRDefault="00A32087" w:rsidP="003D173E">
            <w:pPr>
              <w:pStyle w:val="BodyText"/>
              <w:rPr>
                <w:rFonts w:ascii="Gadugi" w:hAnsi="Gadugi" w:cs="Arial"/>
                <w:i/>
                <w:sz w:val="24"/>
                <w:szCs w:val="24"/>
              </w:rPr>
            </w:pPr>
          </w:p>
        </w:tc>
      </w:tr>
      <w:tr w:rsidR="00A32087" w:rsidRPr="000A7964" w14:paraId="380138B6" w14:textId="77777777" w:rsidTr="006C0CF2">
        <w:tc>
          <w:tcPr>
            <w:tcW w:w="2722" w:type="dxa"/>
          </w:tcPr>
          <w:p w14:paraId="13761EAD" w14:textId="77777777" w:rsidR="00A32087" w:rsidRPr="000A7964" w:rsidRDefault="005A2141" w:rsidP="003D173E">
            <w:pPr>
              <w:pStyle w:val="BodyText"/>
              <w:rPr>
                <w:rFonts w:ascii="Gadugi" w:hAnsi="Gadugi" w:cs="Arial"/>
                <w:b/>
                <w:sz w:val="24"/>
                <w:szCs w:val="24"/>
              </w:rPr>
            </w:pPr>
            <w:r w:rsidRPr="000A7964">
              <w:rPr>
                <w:rFonts w:ascii="Gadugi" w:hAnsi="Gadugi" w:cs="Arial"/>
                <w:b/>
                <w:sz w:val="24"/>
                <w:szCs w:val="24"/>
              </w:rPr>
              <w:lastRenderedPageBreak/>
              <w:t xml:space="preserve">The </w:t>
            </w:r>
            <w:r w:rsidR="003D173E" w:rsidRPr="000A7964">
              <w:rPr>
                <w:rFonts w:ascii="Gadugi" w:hAnsi="Gadugi" w:cs="Arial"/>
                <w:b/>
                <w:sz w:val="24"/>
                <w:szCs w:val="24"/>
              </w:rPr>
              <w:t>academy</w:t>
            </w:r>
            <w:r w:rsidRPr="000A7964">
              <w:rPr>
                <w:rFonts w:ascii="Gadugi" w:hAnsi="Gadugi" w:cs="Arial"/>
                <w:b/>
                <w:sz w:val="24"/>
                <w:szCs w:val="24"/>
              </w:rPr>
              <w:t xml:space="preserve"> supports SEN in accordance with its policy framework which is set out at:</w:t>
            </w:r>
          </w:p>
        </w:tc>
        <w:tc>
          <w:tcPr>
            <w:tcW w:w="11766" w:type="dxa"/>
          </w:tcPr>
          <w:p w14:paraId="3583A02D" w14:textId="77777777" w:rsidR="00A32087" w:rsidRPr="000A7964" w:rsidRDefault="00D40D64" w:rsidP="00262919">
            <w:pPr>
              <w:pStyle w:val="BodyText"/>
              <w:rPr>
                <w:rFonts w:ascii="Gadugi" w:hAnsi="Gadugi" w:cs="Arial"/>
                <w:sz w:val="24"/>
                <w:szCs w:val="24"/>
              </w:rPr>
            </w:pPr>
            <w:r w:rsidRPr="000A7964">
              <w:rPr>
                <w:rFonts w:ascii="Gadugi" w:hAnsi="Gadugi" w:cs="Arial"/>
                <w:sz w:val="24"/>
                <w:szCs w:val="24"/>
              </w:rPr>
              <w:t>The following</w:t>
            </w:r>
            <w:r w:rsidR="005A2141" w:rsidRPr="000A7964">
              <w:rPr>
                <w:rFonts w:ascii="Gadugi" w:hAnsi="Gadugi" w:cs="Arial"/>
                <w:sz w:val="24"/>
                <w:szCs w:val="24"/>
              </w:rPr>
              <w:t xml:space="preserve"> policies set out the </w:t>
            </w:r>
            <w:r w:rsidRPr="000A7964">
              <w:rPr>
                <w:rFonts w:ascii="Gadugi" w:hAnsi="Gadugi" w:cs="Arial"/>
                <w:sz w:val="24"/>
                <w:szCs w:val="24"/>
              </w:rPr>
              <w:t>school’s</w:t>
            </w:r>
            <w:r w:rsidR="005A2141" w:rsidRPr="000A7964">
              <w:rPr>
                <w:rFonts w:ascii="Gadugi" w:hAnsi="Gadugi" w:cs="Arial"/>
                <w:sz w:val="24"/>
                <w:szCs w:val="24"/>
              </w:rPr>
              <w:t xml:space="preserve"> approach to</w:t>
            </w:r>
          </w:p>
          <w:p w14:paraId="15A4A336" w14:textId="77777777" w:rsidR="005A2141" w:rsidRPr="000A7964" w:rsidRDefault="005A2141" w:rsidP="006C0CF2">
            <w:pPr>
              <w:pStyle w:val="BodyText"/>
              <w:ind w:left="360"/>
              <w:rPr>
                <w:rFonts w:ascii="Gadugi" w:hAnsi="Gadugi" w:cs="Arial"/>
                <w:sz w:val="24"/>
                <w:szCs w:val="24"/>
              </w:rPr>
            </w:pPr>
            <w:r w:rsidRPr="000A7964">
              <w:rPr>
                <w:rFonts w:ascii="Gadugi" w:hAnsi="Gadugi" w:cs="Arial"/>
                <w:sz w:val="24"/>
                <w:szCs w:val="24"/>
              </w:rPr>
              <w:t>Assessing and review the progress of children with SEND;</w:t>
            </w:r>
          </w:p>
          <w:p w14:paraId="6815FF52" w14:textId="77777777" w:rsidR="005A2141" w:rsidRPr="000A7964" w:rsidRDefault="005A2141" w:rsidP="006C0CF2">
            <w:pPr>
              <w:pStyle w:val="BodyText"/>
              <w:ind w:left="360"/>
              <w:rPr>
                <w:rFonts w:ascii="Gadugi" w:hAnsi="Gadugi" w:cs="Arial"/>
                <w:sz w:val="24"/>
                <w:szCs w:val="24"/>
              </w:rPr>
            </w:pPr>
            <w:r w:rsidRPr="000A7964">
              <w:rPr>
                <w:rFonts w:ascii="Gadugi" w:hAnsi="Gadugi" w:cs="Arial"/>
                <w:sz w:val="24"/>
                <w:szCs w:val="24"/>
              </w:rPr>
              <w:t>Teaching children with SEND;</w:t>
            </w:r>
          </w:p>
          <w:p w14:paraId="2EF0C92D" w14:textId="77777777" w:rsidR="005A2141" w:rsidRPr="000A7964" w:rsidRDefault="005A2141" w:rsidP="006C0CF2">
            <w:pPr>
              <w:pStyle w:val="BodyText"/>
              <w:ind w:left="360"/>
              <w:rPr>
                <w:rFonts w:ascii="Gadugi" w:hAnsi="Gadugi" w:cs="Arial"/>
                <w:sz w:val="24"/>
                <w:szCs w:val="24"/>
              </w:rPr>
            </w:pPr>
            <w:r w:rsidRPr="000A7964">
              <w:rPr>
                <w:rFonts w:ascii="Gadugi" w:hAnsi="Gadugi" w:cs="Arial"/>
                <w:sz w:val="24"/>
                <w:szCs w:val="24"/>
              </w:rPr>
              <w:t>Adapting the curriculum and learning environment for children with SEND;</w:t>
            </w:r>
          </w:p>
          <w:p w14:paraId="66629BC3" w14:textId="77777777" w:rsidR="005A2141" w:rsidRPr="000A7964" w:rsidRDefault="005A2141" w:rsidP="006C0CF2">
            <w:pPr>
              <w:pStyle w:val="BodyText"/>
              <w:ind w:left="360"/>
              <w:rPr>
                <w:rFonts w:ascii="Gadugi" w:hAnsi="Gadugi" w:cs="Arial"/>
                <w:sz w:val="24"/>
                <w:szCs w:val="24"/>
              </w:rPr>
            </w:pPr>
            <w:r w:rsidRPr="000A7964">
              <w:rPr>
                <w:rFonts w:ascii="Gadugi" w:hAnsi="Gadugi" w:cs="Arial"/>
                <w:sz w:val="24"/>
                <w:szCs w:val="24"/>
              </w:rPr>
              <w:t>Making decisions on additional support in relation to children with SEND;</w:t>
            </w:r>
          </w:p>
          <w:p w14:paraId="6FFE6E90" w14:textId="77777777" w:rsidR="005A2141" w:rsidRPr="000A7964" w:rsidRDefault="005A2141" w:rsidP="006C0CF2">
            <w:pPr>
              <w:pStyle w:val="BodyText"/>
              <w:ind w:left="360"/>
              <w:rPr>
                <w:rFonts w:ascii="Gadugi" w:hAnsi="Gadugi" w:cs="Arial"/>
                <w:sz w:val="24"/>
                <w:szCs w:val="24"/>
              </w:rPr>
            </w:pPr>
            <w:r w:rsidRPr="000A7964">
              <w:rPr>
                <w:rFonts w:ascii="Gadugi" w:hAnsi="Gadugi" w:cs="Arial"/>
                <w:sz w:val="24"/>
                <w:szCs w:val="24"/>
              </w:rPr>
              <w:t>Ensuring inclusion of children with SEND with children without such needs across all school activities;</w:t>
            </w:r>
          </w:p>
          <w:p w14:paraId="0EE48BA4" w14:textId="77777777" w:rsidR="005A2141" w:rsidRPr="000A7964" w:rsidRDefault="005A2141" w:rsidP="006C0CF2">
            <w:pPr>
              <w:pStyle w:val="BodyText"/>
              <w:ind w:left="360"/>
              <w:rPr>
                <w:rFonts w:ascii="Gadugi" w:hAnsi="Gadugi" w:cs="Arial"/>
                <w:sz w:val="24"/>
                <w:szCs w:val="24"/>
              </w:rPr>
            </w:pPr>
            <w:r w:rsidRPr="000A7964">
              <w:rPr>
                <w:rFonts w:ascii="Gadugi" w:hAnsi="Gadugi" w:cs="Arial"/>
                <w:sz w:val="24"/>
                <w:szCs w:val="24"/>
              </w:rPr>
              <w:t>Supporting the emotional, social and mental development of children with SEND; and</w:t>
            </w:r>
          </w:p>
          <w:p w14:paraId="70CDD9D5" w14:textId="77777777" w:rsidR="005A2141" w:rsidRPr="000A7964" w:rsidRDefault="005A2141" w:rsidP="006C0CF2">
            <w:pPr>
              <w:pStyle w:val="BodyText"/>
              <w:ind w:left="360"/>
              <w:rPr>
                <w:rFonts w:ascii="Gadugi" w:hAnsi="Gadugi" w:cs="Arial"/>
                <w:sz w:val="24"/>
                <w:szCs w:val="24"/>
              </w:rPr>
            </w:pPr>
            <w:r w:rsidRPr="000A7964">
              <w:rPr>
                <w:rFonts w:ascii="Gadugi" w:hAnsi="Gadugi" w:cs="Arial"/>
                <w:sz w:val="24"/>
                <w:szCs w:val="24"/>
              </w:rPr>
              <w:t>Evaluating the effectiveness of our provis</w:t>
            </w:r>
            <w:r w:rsidR="006C0CF2" w:rsidRPr="000A7964">
              <w:rPr>
                <w:rFonts w:ascii="Gadugi" w:hAnsi="Gadugi" w:cs="Arial"/>
                <w:sz w:val="24"/>
                <w:szCs w:val="24"/>
              </w:rPr>
              <w:t>ion for our children with SEND:</w:t>
            </w:r>
          </w:p>
          <w:p w14:paraId="242AB69E" w14:textId="77777777" w:rsidR="00D40D64" w:rsidRPr="000A7964" w:rsidRDefault="00D40D64" w:rsidP="00D40D64">
            <w:pPr>
              <w:rPr>
                <w:rFonts w:ascii="Gadugi" w:hAnsi="Gadugi"/>
                <w:sz w:val="24"/>
                <w:szCs w:val="24"/>
              </w:rPr>
            </w:pPr>
            <w:r w:rsidRPr="000A7964">
              <w:rPr>
                <w:rFonts w:ascii="Gadugi" w:hAnsi="Gadugi"/>
                <w:sz w:val="24"/>
                <w:szCs w:val="24"/>
              </w:rPr>
              <w:t xml:space="preserve">Accessibility Plan </w:t>
            </w:r>
          </w:p>
          <w:p w14:paraId="15AC9727" w14:textId="77777777" w:rsidR="00D40D64" w:rsidRPr="000A7964" w:rsidRDefault="00D40D64" w:rsidP="00D40D64">
            <w:pPr>
              <w:rPr>
                <w:rFonts w:ascii="Gadugi" w:hAnsi="Gadugi"/>
                <w:sz w:val="24"/>
                <w:szCs w:val="24"/>
              </w:rPr>
            </w:pPr>
            <w:r w:rsidRPr="000A7964">
              <w:rPr>
                <w:rFonts w:ascii="Gadugi" w:hAnsi="Gadugi"/>
                <w:sz w:val="24"/>
                <w:szCs w:val="24"/>
              </w:rPr>
              <w:t xml:space="preserve"> Admissions Arrangements </w:t>
            </w:r>
          </w:p>
          <w:p w14:paraId="192F7F26" w14:textId="77777777" w:rsidR="00D40D64" w:rsidRPr="000A7964" w:rsidRDefault="00D40D64" w:rsidP="00D40D64">
            <w:pPr>
              <w:rPr>
                <w:rFonts w:ascii="Gadugi" w:hAnsi="Gadugi"/>
                <w:sz w:val="24"/>
                <w:szCs w:val="24"/>
              </w:rPr>
            </w:pPr>
            <w:r w:rsidRPr="000A7964">
              <w:rPr>
                <w:rFonts w:ascii="Gadugi" w:hAnsi="Gadugi"/>
                <w:sz w:val="24"/>
                <w:szCs w:val="24"/>
              </w:rPr>
              <w:t xml:space="preserve"> Safeguarding and Child Protection policy and procedures </w:t>
            </w:r>
          </w:p>
          <w:p w14:paraId="4E2D8F53" w14:textId="77777777" w:rsidR="00D40D64" w:rsidRPr="000A7964" w:rsidRDefault="00D40D64" w:rsidP="00D40D64">
            <w:pPr>
              <w:rPr>
                <w:rFonts w:ascii="Gadugi" w:hAnsi="Gadugi"/>
                <w:sz w:val="24"/>
                <w:szCs w:val="24"/>
              </w:rPr>
            </w:pPr>
            <w:r w:rsidRPr="000A7964">
              <w:rPr>
                <w:rFonts w:ascii="Gadugi" w:hAnsi="Gadugi"/>
                <w:sz w:val="24"/>
                <w:szCs w:val="24"/>
              </w:rPr>
              <w:t xml:space="preserve"> Complaints procedures </w:t>
            </w:r>
          </w:p>
          <w:p w14:paraId="44E037AC" w14:textId="77777777" w:rsidR="00D40D64" w:rsidRPr="000A7964" w:rsidRDefault="00D40D64" w:rsidP="00D40D64">
            <w:pPr>
              <w:rPr>
                <w:rFonts w:ascii="Gadugi" w:hAnsi="Gadugi"/>
                <w:sz w:val="24"/>
                <w:szCs w:val="24"/>
              </w:rPr>
            </w:pPr>
            <w:r w:rsidRPr="000A7964">
              <w:rPr>
                <w:rFonts w:ascii="Gadugi" w:hAnsi="Gadugi"/>
                <w:sz w:val="24"/>
                <w:szCs w:val="24"/>
              </w:rPr>
              <w:t xml:space="preserve"> Early Years Foundation Stage </w:t>
            </w:r>
          </w:p>
          <w:p w14:paraId="68C49720" w14:textId="77777777" w:rsidR="00D40D64" w:rsidRPr="000A7964" w:rsidRDefault="00D40D64" w:rsidP="00D40D64">
            <w:pPr>
              <w:rPr>
                <w:rFonts w:ascii="Gadugi" w:hAnsi="Gadugi"/>
                <w:sz w:val="24"/>
                <w:szCs w:val="24"/>
              </w:rPr>
            </w:pPr>
            <w:r w:rsidRPr="000A7964">
              <w:rPr>
                <w:rFonts w:ascii="Gadugi" w:hAnsi="Gadugi"/>
                <w:sz w:val="24"/>
                <w:szCs w:val="24"/>
              </w:rPr>
              <w:t xml:space="preserve"> Equality Information </w:t>
            </w:r>
          </w:p>
          <w:p w14:paraId="58E69811" w14:textId="77777777" w:rsidR="00D40D64" w:rsidRPr="000A7964" w:rsidRDefault="00D40D64" w:rsidP="00D40D64">
            <w:pPr>
              <w:rPr>
                <w:rFonts w:ascii="Gadugi" w:hAnsi="Gadugi"/>
                <w:sz w:val="24"/>
                <w:szCs w:val="24"/>
              </w:rPr>
            </w:pPr>
            <w:r w:rsidRPr="000A7964">
              <w:rPr>
                <w:rFonts w:ascii="Gadugi" w:hAnsi="Gadugi"/>
                <w:sz w:val="24"/>
                <w:szCs w:val="24"/>
              </w:rPr>
              <w:t xml:space="preserve"> Data Protection </w:t>
            </w:r>
          </w:p>
          <w:p w14:paraId="21649E2B" w14:textId="77777777" w:rsidR="00D40D64" w:rsidRPr="000A7964" w:rsidRDefault="00D40D64" w:rsidP="00D40D64">
            <w:pPr>
              <w:rPr>
                <w:rFonts w:ascii="Gadugi" w:hAnsi="Gadugi"/>
                <w:sz w:val="24"/>
                <w:szCs w:val="24"/>
              </w:rPr>
            </w:pPr>
            <w:r w:rsidRPr="000A7964">
              <w:rPr>
                <w:rFonts w:ascii="Gadugi" w:hAnsi="Gadugi"/>
                <w:sz w:val="24"/>
                <w:szCs w:val="24"/>
              </w:rPr>
              <w:t xml:space="preserve"> Health &amp; Safety </w:t>
            </w:r>
          </w:p>
          <w:p w14:paraId="2C1490DE" w14:textId="77777777" w:rsidR="00D40D64" w:rsidRPr="000A7964" w:rsidRDefault="00D40D64" w:rsidP="00D40D64">
            <w:pPr>
              <w:rPr>
                <w:rFonts w:ascii="Gadugi" w:hAnsi="Gadugi"/>
                <w:sz w:val="24"/>
                <w:szCs w:val="24"/>
              </w:rPr>
            </w:pPr>
            <w:r w:rsidRPr="000A7964">
              <w:rPr>
                <w:rFonts w:ascii="Gadugi" w:hAnsi="Gadugi"/>
                <w:sz w:val="24"/>
                <w:szCs w:val="24"/>
              </w:rPr>
              <w:t xml:space="preserve"> Home-school agreement document </w:t>
            </w:r>
          </w:p>
          <w:p w14:paraId="2C0665CC" w14:textId="77777777" w:rsidR="00D40D64" w:rsidRPr="000A7964" w:rsidRDefault="00D40D64" w:rsidP="00D40D64">
            <w:pPr>
              <w:rPr>
                <w:rFonts w:ascii="Gadugi" w:hAnsi="Gadugi"/>
                <w:sz w:val="24"/>
                <w:szCs w:val="24"/>
              </w:rPr>
            </w:pPr>
            <w:r w:rsidRPr="000A7964">
              <w:rPr>
                <w:rFonts w:ascii="Gadugi" w:hAnsi="Gadugi"/>
                <w:sz w:val="24"/>
                <w:szCs w:val="24"/>
              </w:rPr>
              <w:t xml:space="preserve"> Behaviour </w:t>
            </w:r>
          </w:p>
          <w:p w14:paraId="0C7C1216" w14:textId="77777777" w:rsidR="00D40D64" w:rsidRPr="000A7964" w:rsidRDefault="00D40D64" w:rsidP="00D40D64">
            <w:pPr>
              <w:rPr>
                <w:rFonts w:ascii="Gadugi" w:hAnsi="Gadugi"/>
                <w:sz w:val="24"/>
                <w:szCs w:val="24"/>
              </w:rPr>
            </w:pPr>
            <w:r w:rsidRPr="000A7964">
              <w:rPr>
                <w:rFonts w:ascii="Gadugi" w:hAnsi="Gadugi"/>
                <w:sz w:val="24"/>
                <w:szCs w:val="24"/>
              </w:rPr>
              <w:t xml:space="preserve"> Sex &amp; Relationships Education </w:t>
            </w:r>
          </w:p>
          <w:p w14:paraId="0ECE9AB4" w14:textId="77777777" w:rsidR="00D40D64" w:rsidRPr="000A7964" w:rsidRDefault="00D40D64" w:rsidP="00D40D64">
            <w:pPr>
              <w:rPr>
                <w:rFonts w:ascii="Gadugi" w:hAnsi="Gadugi"/>
                <w:sz w:val="24"/>
                <w:szCs w:val="24"/>
              </w:rPr>
            </w:pPr>
            <w:r w:rsidRPr="000A7964">
              <w:rPr>
                <w:rFonts w:ascii="Gadugi" w:hAnsi="Gadugi"/>
                <w:sz w:val="24"/>
                <w:szCs w:val="24"/>
              </w:rPr>
              <w:lastRenderedPageBreak/>
              <w:t xml:space="preserve"> Supporting Children with Medical Conditions</w:t>
            </w:r>
          </w:p>
          <w:p w14:paraId="2711B486" w14:textId="77777777" w:rsidR="00D40D64" w:rsidRPr="000A7964" w:rsidRDefault="00D40D64" w:rsidP="00D40D64">
            <w:pPr>
              <w:rPr>
                <w:rFonts w:ascii="Gadugi" w:hAnsi="Gadugi"/>
                <w:sz w:val="24"/>
                <w:szCs w:val="24"/>
              </w:rPr>
            </w:pPr>
          </w:p>
          <w:p w14:paraId="6D4736F1" w14:textId="77777777" w:rsidR="00D40D64" w:rsidRPr="000A7964" w:rsidRDefault="00D40D64" w:rsidP="005F5CD5">
            <w:pPr>
              <w:jc w:val="left"/>
              <w:rPr>
                <w:rFonts w:ascii="Gadugi" w:hAnsi="Gadugi"/>
                <w:sz w:val="24"/>
                <w:szCs w:val="24"/>
              </w:rPr>
            </w:pPr>
            <w:r w:rsidRPr="000A7964">
              <w:rPr>
                <w:rFonts w:ascii="Gadugi" w:hAnsi="Gadugi"/>
                <w:sz w:val="24"/>
                <w:szCs w:val="24"/>
              </w:rPr>
              <w:t xml:space="preserve">Government guidance about SEN can be found on the DfE Website: </w:t>
            </w:r>
            <w:hyperlink r:id="rId18" w:history="1">
              <w:r w:rsidRPr="000A7964">
                <w:rPr>
                  <w:rStyle w:val="Hyperlink"/>
                  <w:rFonts w:ascii="Gadugi" w:hAnsi="Gadugi"/>
                  <w:sz w:val="24"/>
                  <w:szCs w:val="24"/>
                </w:rPr>
                <w:t>www.gov.uk/government/organisations/department-for-education</w:t>
              </w:r>
            </w:hyperlink>
            <w:r w:rsidRPr="000A7964">
              <w:rPr>
                <w:rFonts w:ascii="Gadugi" w:hAnsi="Gadugi"/>
                <w:sz w:val="24"/>
                <w:szCs w:val="24"/>
              </w:rPr>
              <w:t xml:space="preserve">  </w:t>
            </w:r>
          </w:p>
          <w:p w14:paraId="6013B994" w14:textId="77777777" w:rsidR="00D40D64" w:rsidRPr="000A7964" w:rsidRDefault="00D40D64" w:rsidP="005F5CD5">
            <w:pPr>
              <w:jc w:val="left"/>
              <w:rPr>
                <w:rFonts w:ascii="Gadugi" w:hAnsi="Gadugi"/>
                <w:sz w:val="24"/>
                <w:szCs w:val="24"/>
              </w:rPr>
            </w:pPr>
            <w:r w:rsidRPr="000A7964">
              <w:rPr>
                <w:rFonts w:ascii="Gadugi" w:hAnsi="Gadugi"/>
                <w:sz w:val="24"/>
                <w:szCs w:val="24"/>
              </w:rPr>
              <w:t xml:space="preserve">Guidance on supporting pupils at school with medical conditions: </w:t>
            </w:r>
            <w:hyperlink r:id="rId19" w:history="1">
              <w:r w:rsidRPr="000A7964">
                <w:rPr>
                  <w:rStyle w:val="Hyperlink"/>
                  <w:rFonts w:ascii="Gadugi" w:hAnsi="Gadugi"/>
                  <w:sz w:val="24"/>
                  <w:szCs w:val="24"/>
                </w:rPr>
                <w:t>https://www.gov.uk/government/publications/supporting-pupils-at-school-with-medicalconditions--3</w:t>
              </w:r>
            </w:hyperlink>
          </w:p>
          <w:p w14:paraId="6FC350AF" w14:textId="77777777" w:rsidR="00D40D64" w:rsidRPr="000A7964" w:rsidRDefault="00D40D64" w:rsidP="005F5CD5">
            <w:pPr>
              <w:jc w:val="left"/>
              <w:rPr>
                <w:rFonts w:ascii="Gadugi" w:hAnsi="Gadugi"/>
                <w:sz w:val="24"/>
                <w:szCs w:val="24"/>
              </w:rPr>
            </w:pPr>
            <w:r w:rsidRPr="000A7964">
              <w:rPr>
                <w:rFonts w:ascii="Gadugi" w:hAnsi="Gadugi"/>
                <w:sz w:val="24"/>
                <w:szCs w:val="24"/>
              </w:rPr>
              <w:t xml:space="preserve">Equality Act, Advice for schools: </w:t>
            </w:r>
            <w:hyperlink r:id="rId20" w:history="1">
              <w:r w:rsidRPr="000A7964">
                <w:rPr>
                  <w:rStyle w:val="Hyperlink"/>
                  <w:rFonts w:ascii="Gadugi" w:hAnsi="Gadugi"/>
                  <w:sz w:val="24"/>
                  <w:szCs w:val="24"/>
                </w:rPr>
                <w:t xml:space="preserve">https://assets.publishing.service.gov.uk/government/uploads/system/uploads/attachment_data/f </w:t>
              </w:r>
              <w:proofErr w:type="spellStart"/>
              <w:r w:rsidRPr="000A7964">
                <w:rPr>
                  <w:rStyle w:val="Hyperlink"/>
                  <w:rFonts w:ascii="Gadugi" w:hAnsi="Gadugi"/>
                  <w:sz w:val="24"/>
                  <w:szCs w:val="24"/>
                </w:rPr>
                <w:t>ile</w:t>
              </w:r>
              <w:proofErr w:type="spellEnd"/>
              <w:r w:rsidRPr="000A7964">
                <w:rPr>
                  <w:rStyle w:val="Hyperlink"/>
                  <w:rFonts w:ascii="Gadugi" w:hAnsi="Gadugi"/>
                  <w:sz w:val="24"/>
                  <w:szCs w:val="24"/>
                </w:rPr>
                <w:t>/315587/Equality_Act_Advice_Final.pdf</w:t>
              </w:r>
            </w:hyperlink>
          </w:p>
          <w:p w14:paraId="32FB3552" w14:textId="77777777" w:rsidR="00D40D64" w:rsidRPr="000A7964" w:rsidRDefault="00D40D64" w:rsidP="005F5CD5">
            <w:pPr>
              <w:jc w:val="left"/>
              <w:rPr>
                <w:rFonts w:ascii="Gadugi" w:hAnsi="Gadugi"/>
                <w:sz w:val="24"/>
                <w:szCs w:val="24"/>
              </w:rPr>
            </w:pPr>
            <w:r w:rsidRPr="000A7964">
              <w:rPr>
                <w:rFonts w:ascii="Gadugi" w:hAnsi="Gadugi"/>
                <w:sz w:val="24"/>
                <w:szCs w:val="24"/>
              </w:rPr>
              <w:t xml:space="preserve">Equality and Human Rights Commission guidance on Reasonable adjustments: </w:t>
            </w:r>
            <w:hyperlink r:id="rId21" w:history="1">
              <w:r w:rsidRPr="000A7964">
                <w:rPr>
                  <w:rStyle w:val="Hyperlink"/>
                  <w:rFonts w:ascii="Gadugi" w:hAnsi="Gadugi"/>
                  <w:sz w:val="24"/>
                  <w:szCs w:val="24"/>
                </w:rPr>
                <w:t>https://www.equalityhumanrights.com/en/publication-download/reasonable-adjustmentsdisabled-pupils</w:t>
              </w:r>
            </w:hyperlink>
          </w:p>
          <w:p w14:paraId="6A396C6B" w14:textId="77777777" w:rsidR="00D40D64" w:rsidRPr="000A7964" w:rsidRDefault="00D40D64" w:rsidP="005F5CD5">
            <w:pPr>
              <w:pStyle w:val="BodyText"/>
              <w:jc w:val="left"/>
              <w:rPr>
                <w:rFonts w:ascii="Gadugi" w:hAnsi="Gadugi" w:cs="Arial"/>
                <w:i/>
                <w:sz w:val="24"/>
                <w:szCs w:val="24"/>
              </w:rPr>
            </w:pPr>
            <w:r w:rsidRPr="000A7964">
              <w:rPr>
                <w:rFonts w:ascii="Gadugi" w:hAnsi="Gadugi"/>
                <w:sz w:val="24"/>
                <w:szCs w:val="24"/>
              </w:rPr>
              <w:t xml:space="preserve">For further information parents should also reference the SEN Code of Practice, in particular Sections 6 (Schools) and 9 (Education, Health and Care Plans) </w:t>
            </w:r>
            <w:hyperlink r:id="rId22" w:history="1">
              <w:r w:rsidRPr="000A7964">
                <w:rPr>
                  <w:rStyle w:val="Hyperlink"/>
                  <w:rFonts w:ascii="Gadugi" w:hAnsi="Gadugi"/>
                  <w:sz w:val="24"/>
                  <w:szCs w:val="24"/>
                </w:rPr>
                <w:t>https://www.gov.uk/government/publications/send-code-of-practice-0-to-25</w:t>
              </w:r>
            </w:hyperlink>
          </w:p>
        </w:tc>
      </w:tr>
      <w:tr w:rsidR="00A32087" w:rsidRPr="000A7964" w14:paraId="4143BC08" w14:textId="77777777" w:rsidTr="006C0CF2">
        <w:tc>
          <w:tcPr>
            <w:tcW w:w="2722" w:type="dxa"/>
          </w:tcPr>
          <w:p w14:paraId="21E970EA" w14:textId="77777777" w:rsidR="00A32087" w:rsidRPr="000A7964" w:rsidRDefault="005A2141" w:rsidP="003D173E">
            <w:pPr>
              <w:pStyle w:val="BodyText"/>
              <w:rPr>
                <w:rFonts w:ascii="Gadugi" w:hAnsi="Gadugi" w:cs="Arial"/>
                <w:b/>
                <w:sz w:val="24"/>
                <w:szCs w:val="24"/>
              </w:rPr>
            </w:pPr>
            <w:r w:rsidRPr="000A7964">
              <w:rPr>
                <w:rFonts w:ascii="Gadugi" w:hAnsi="Gadugi" w:cs="Arial"/>
                <w:b/>
                <w:sz w:val="24"/>
                <w:szCs w:val="24"/>
              </w:rPr>
              <w:lastRenderedPageBreak/>
              <w:t xml:space="preserve">The </w:t>
            </w:r>
            <w:r w:rsidR="003D173E" w:rsidRPr="000A7964">
              <w:rPr>
                <w:rFonts w:ascii="Gadugi" w:hAnsi="Gadugi" w:cs="Arial"/>
                <w:b/>
                <w:sz w:val="24"/>
                <w:szCs w:val="24"/>
              </w:rPr>
              <w:t>academy’s</w:t>
            </w:r>
            <w:r w:rsidRPr="000A7964">
              <w:rPr>
                <w:rFonts w:ascii="Gadugi" w:hAnsi="Gadugi" w:cs="Arial"/>
                <w:b/>
                <w:sz w:val="24"/>
                <w:szCs w:val="24"/>
              </w:rPr>
              <w:t xml:space="preserve"> SENCO’s details are:</w:t>
            </w:r>
          </w:p>
        </w:tc>
        <w:tc>
          <w:tcPr>
            <w:tcW w:w="11766" w:type="dxa"/>
          </w:tcPr>
          <w:p w14:paraId="139D8FD6" w14:textId="77777777" w:rsidR="00D40D64" w:rsidRPr="000A7964" w:rsidRDefault="00D40D64" w:rsidP="00D40D64">
            <w:pPr>
              <w:rPr>
                <w:rFonts w:ascii="Gadugi" w:hAnsi="Gadugi" w:cs="Gisha"/>
                <w:sz w:val="24"/>
                <w:szCs w:val="24"/>
              </w:rPr>
            </w:pPr>
            <w:r w:rsidRPr="000A7964">
              <w:rPr>
                <w:rFonts w:ascii="Gadugi" w:hAnsi="Gadugi" w:cs="Gisha"/>
                <w:sz w:val="24"/>
                <w:szCs w:val="24"/>
              </w:rPr>
              <w:t>Miss Charlotte Thompson</w:t>
            </w:r>
          </w:p>
          <w:p w14:paraId="1EA3BB84" w14:textId="77777777" w:rsidR="00D40D64" w:rsidRPr="000A7964" w:rsidRDefault="00D40D64" w:rsidP="00D40D64">
            <w:pPr>
              <w:rPr>
                <w:rFonts w:ascii="Gadugi" w:hAnsi="Gadugi" w:cs="Gisha"/>
                <w:sz w:val="24"/>
                <w:szCs w:val="24"/>
              </w:rPr>
            </w:pPr>
            <w:r w:rsidRPr="000A7964">
              <w:rPr>
                <w:rFonts w:ascii="Gadugi" w:hAnsi="Gadugi" w:cs="Gisha"/>
                <w:sz w:val="24"/>
                <w:szCs w:val="24"/>
              </w:rPr>
              <w:t xml:space="preserve"> (PG Certificate in Special Educational Needs Co-ordination, Leeds Beckett University.)</w:t>
            </w:r>
          </w:p>
          <w:p w14:paraId="0A5D8854" w14:textId="77777777" w:rsidR="00A32087" w:rsidRPr="005F5CD5" w:rsidRDefault="006A00E1" w:rsidP="00262919">
            <w:pPr>
              <w:pStyle w:val="BodyText"/>
              <w:rPr>
                <w:rFonts w:ascii="Gadugi" w:hAnsi="Gadugi" w:cs="Arial"/>
                <w:sz w:val="24"/>
                <w:szCs w:val="24"/>
              </w:rPr>
            </w:pPr>
            <w:hyperlink r:id="rId23" w:history="1">
              <w:r w:rsidR="00D40D64" w:rsidRPr="005F5CD5">
                <w:rPr>
                  <w:rStyle w:val="Hyperlink"/>
                  <w:rFonts w:ascii="Gadugi" w:hAnsi="Gadugi" w:cs="Arial"/>
                  <w:sz w:val="24"/>
                  <w:szCs w:val="24"/>
                </w:rPr>
                <w:t>cthompson@parkstone.het.academy</w:t>
              </w:r>
            </w:hyperlink>
            <w:r w:rsidR="00D40D64" w:rsidRPr="005F5CD5">
              <w:rPr>
                <w:rFonts w:ascii="Gadugi" w:hAnsi="Gadugi" w:cs="Arial"/>
                <w:sz w:val="24"/>
                <w:szCs w:val="24"/>
              </w:rPr>
              <w:t xml:space="preserve"> </w:t>
            </w:r>
          </w:p>
        </w:tc>
      </w:tr>
      <w:tr w:rsidR="00A32087" w:rsidRPr="000A7964" w14:paraId="31AE3993" w14:textId="77777777" w:rsidTr="006C0CF2">
        <w:tc>
          <w:tcPr>
            <w:tcW w:w="2722" w:type="dxa"/>
          </w:tcPr>
          <w:p w14:paraId="5E915D9D" w14:textId="77777777" w:rsidR="00A32087" w:rsidRPr="000A7964" w:rsidRDefault="005A2141" w:rsidP="00262919">
            <w:pPr>
              <w:pStyle w:val="BodyText"/>
              <w:rPr>
                <w:rFonts w:ascii="Gadugi" w:hAnsi="Gadugi" w:cs="Arial"/>
                <w:b/>
                <w:sz w:val="24"/>
                <w:szCs w:val="24"/>
              </w:rPr>
            </w:pPr>
            <w:r w:rsidRPr="000A7964">
              <w:rPr>
                <w:rFonts w:ascii="Gadugi" w:hAnsi="Gadugi" w:cs="Arial"/>
                <w:b/>
                <w:sz w:val="24"/>
                <w:szCs w:val="24"/>
              </w:rPr>
              <w:t xml:space="preserve">The </w:t>
            </w:r>
            <w:r w:rsidR="003D173E" w:rsidRPr="000A7964">
              <w:rPr>
                <w:rFonts w:ascii="Gadugi" w:hAnsi="Gadugi" w:cs="Arial"/>
                <w:b/>
                <w:sz w:val="24"/>
                <w:szCs w:val="24"/>
              </w:rPr>
              <w:t>academy’s</w:t>
            </w:r>
            <w:r w:rsidRPr="000A7964">
              <w:rPr>
                <w:rFonts w:ascii="Gadugi" w:hAnsi="Gadugi" w:cs="Arial"/>
                <w:b/>
                <w:sz w:val="24"/>
                <w:szCs w:val="24"/>
              </w:rPr>
              <w:t xml:space="preserve"> staff have been trained and have expertise in the following areas:</w:t>
            </w:r>
          </w:p>
          <w:p w14:paraId="09C140A8" w14:textId="77777777" w:rsidR="005A2141" w:rsidRPr="000A7964" w:rsidRDefault="005A2141" w:rsidP="00262919">
            <w:pPr>
              <w:pStyle w:val="BodyText"/>
              <w:rPr>
                <w:rFonts w:ascii="Gadugi" w:hAnsi="Gadugi" w:cs="Arial"/>
                <w:sz w:val="24"/>
                <w:szCs w:val="24"/>
              </w:rPr>
            </w:pPr>
          </w:p>
        </w:tc>
        <w:tc>
          <w:tcPr>
            <w:tcW w:w="11766" w:type="dxa"/>
          </w:tcPr>
          <w:p w14:paraId="55DA20BB" w14:textId="77777777" w:rsidR="00D40D64" w:rsidRPr="000A7964" w:rsidRDefault="00D40D64" w:rsidP="00D40D64">
            <w:pPr>
              <w:spacing w:after="60"/>
              <w:rPr>
                <w:rFonts w:ascii="Gadugi" w:eastAsia="Calibri" w:hAnsi="Gadugi" w:cs="Gisha"/>
                <w:sz w:val="24"/>
                <w:szCs w:val="24"/>
              </w:rPr>
            </w:pPr>
            <w:r w:rsidRPr="000A7964">
              <w:rPr>
                <w:rFonts w:ascii="Gadugi" w:eastAsia="Calibri" w:hAnsi="Gadugi" w:cs="Gisha"/>
                <w:sz w:val="24"/>
                <w:szCs w:val="24"/>
              </w:rPr>
              <w:t>Parkstone has a policy of continuous professional development for all staff, including teachers, teaching assistants. This includes training on special educational needs. Staff receive training ‘in house’ and from outside agencies where appropriate in order to meet the needs of children with SEND in the school.</w:t>
            </w:r>
          </w:p>
          <w:p w14:paraId="2C268C83" w14:textId="77777777" w:rsidR="00D40D64" w:rsidRPr="000A7964" w:rsidRDefault="00D40D64" w:rsidP="00D40D64">
            <w:pPr>
              <w:rPr>
                <w:rFonts w:ascii="Gadugi" w:eastAsia="Calibri" w:hAnsi="Gadugi"/>
                <w:sz w:val="24"/>
                <w:szCs w:val="24"/>
              </w:rPr>
            </w:pPr>
            <w:r w:rsidRPr="000A7964">
              <w:rPr>
                <w:rFonts w:ascii="Gadugi" w:eastAsia="Calibri" w:hAnsi="Gadugi"/>
                <w:sz w:val="24"/>
                <w:szCs w:val="24"/>
              </w:rPr>
              <w:t>The school aims to be outward looking, up to date and innovative in our approach and operate an effective professional development programme for all staff including teachers and support staff on special educational needs. Staff seek training from outside support agencies when necessary.</w:t>
            </w:r>
          </w:p>
          <w:p w14:paraId="5DE94A9D" w14:textId="77777777" w:rsidR="00D40D64" w:rsidRPr="000A7964" w:rsidRDefault="00D40D64" w:rsidP="00D40D64">
            <w:pPr>
              <w:rPr>
                <w:rFonts w:ascii="Gadugi" w:eastAsia="Calibri" w:hAnsi="Gadugi"/>
                <w:sz w:val="24"/>
                <w:szCs w:val="24"/>
              </w:rPr>
            </w:pPr>
            <w:r w:rsidRPr="000A7964">
              <w:rPr>
                <w:rFonts w:ascii="Gadugi" w:eastAsia="Calibri" w:hAnsi="Gadugi"/>
                <w:sz w:val="24"/>
                <w:szCs w:val="24"/>
              </w:rPr>
              <w:t>School staff receive a high level of ongoing training and demonstrate a high degree of expertise in their care, support and teaching of pupils with a broad range of needs. This policy outlines the importance of correct, efficient, fluent use of teaching strategies, tailored to support individual pupils.</w:t>
            </w:r>
          </w:p>
          <w:p w14:paraId="59E05EBF" w14:textId="77777777" w:rsidR="00A32087" w:rsidRPr="000A7964" w:rsidRDefault="00D40D64" w:rsidP="00D40D64">
            <w:pPr>
              <w:pStyle w:val="BodyText"/>
              <w:rPr>
                <w:rFonts w:ascii="Gadugi" w:eastAsia="Calibri" w:hAnsi="Gadugi"/>
                <w:sz w:val="24"/>
                <w:szCs w:val="24"/>
              </w:rPr>
            </w:pPr>
            <w:r w:rsidRPr="000A7964">
              <w:rPr>
                <w:rFonts w:ascii="Gadugi" w:eastAsia="Calibri" w:hAnsi="Gadugi"/>
                <w:sz w:val="24"/>
                <w:szCs w:val="24"/>
              </w:rPr>
              <w:lastRenderedPageBreak/>
              <w:t>The school takes action to remove barriers to learning and actively promotes staff to employ an enquiring mind-set when working with our pupils. Parkstone recognises the importance of finding out about how our pupils learn and making valued professional judgements, so that we may best support their learning.</w:t>
            </w:r>
          </w:p>
          <w:p w14:paraId="0F9FACF1" w14:textId="77777777" w:rsidR="006E1DC3" w:rsidRPr="000A7964" w:rsidRDefault="005F5CD5" w:rsidP="006E1DC3">
            <w:pPr>
              <w:rPr>
                <w:rFonts w:ascii="Gadugi" w:hAnsi="Gadugi" w:cs="Gisha"/>
                <w:b/>
                <w:bCs/>
                <w:sz w:val="24"/>
                <w:szCs w:val="24"/>
              </w:rPr>
            </w:pPr>
            <w:r>
              <w:rPr>
                <w:rFonts w:ascii="Gadugi" w:hAnsi="Gadugi" w:cs="Gisha"/>
                <w:b/>
                <w:bCs/>
                <w:sz w:val="24"/>
                <w:szCs w:val="24"/>
              </w:rPr>
              <w:t>Sta</w:t>
            </w:r>
            <w:r w:rsidR="006E1DC3" w:rsidRPr="000A7964">
              <w:rPr>
                <w:rFonts w:ascii="Gadugi" w:hAnsi="Gadugi" w:cs="Gisha"/>
                <w:b/>
                <w:bCs/>
                <w:sz w:val="24"/>
                <w:szCs w:val="24"/>
              </w:rPr>
              <w:t xml:space="preserve">ff are trained in the following areas: </w:t>
            </w:r>
          </w:p>
          <w:p w14:paraId="7BBA4E12" w14:textId="77777777" w:rsidR="006E1DC3" w:rsidRPr="000A7964" w:rsidRDefault="006E1DC3" w:rsidP="006E1DC3">
            <w:pPr>
              <w:rPr>
                <w:rFonts w:ascii="Gadugi" w:hAnsi="Gadugi" w:cs="Gisha"/>
                <w:sz w:val="24"/>
                <w:szCs w:val="24"/>
              </w:rPr>
            </w:pPr>
            <w:r w:rsidRPr="000A7964">
              <w:rPr>
                <w:rFonts w:ascii="Gadugi" w:hAnsi="Gadugi" w:cs="Gisha"/>
                <w:sz w:val="24"/>
                <w:szCs w:val="24"/>
              </w:rPr>
              <w:t>Provision of specialist equipment</w:t>
            </w:r>
          </w:p>
          <w:p w14:paraId="35521568" w14:textId="77777777" w:rsidR="006E1DC3" w:rsidRPr="000A7964" w:rsidRDefault="006E1DC3" w:rsidP="006E1DC3">
            <w:pPr>
              <w:rPr>
                <w:rFonts w:ascii="Gadugi" w:hAnsi="Gadugi" w:cs="Gisha"/>
                <w:sz w:val="24"/>
                <w:szCs w:val="24"/>
              </w:rPr>
            </w:pPr>
            <w:r w:rsidRPr="000A7964">
              <w:rPr>
                <w:rFonts w:ascii="Gadugi" w:hAnsi="Gadugi" w:cs="Gisha"/>
                <w:sz w:val="24"/>
                <w:szCs w:val="24"/>
              </w:rPr>
              <w:t>Assistance with personal care</w:t>
            </w:r>
          </w:p>
          <w:p w14:paraId="290BFCD7" w14:textId="77777777" w:rsidR="006E1DC3" w:rsidRPr="000A7964" w:rsidRDefault="006E1DC3" w:rsidP="006E1DC3">
            <w:pPr>
              <w:rPr>
                <w:rFonts w:ascii="Gadugi" w:hAnsi="Gadugi" w:cs="Gisha"/>
                <w:sz w:val="24"/>
                <w:szCs w:val="24"/>
              </w:rPr>
            </w:pPr>
            <w:r w:rsidRPr="000A7964">
              <w:rPr>
                <w:rFonts w:ascii="Gadugi" w:hAnsi="Gadugi" w:cs="Gisha"/>
                <w:sz w:val="24"/>
                <w:szCs w:val="24"/>
              </w:rPr>
              <w:t>Technical Support</w:t>
            </w:r>
          </w:p>
          <w:p w14:paraId="4BEF9793" w14:textId="77777777" w:rsidR="006E1DC3" w:rsidRPr="000A7964" w:rsidRDefault="006E1DC3" w:rsidP="006E1DC3">
            <w:pPr>
              <w:rPr>
                <w:rFonts w:ascii="Gadugi" w:hAnsi="Gadugi" w:cs="Gisha"/>
                <w:sz w:val="24"/>
                <w:szCs w:val="24"/>
              </w:rPr>
            </w:pPr>
            <w:r w:rsidRPr="000A7964">
              <w:rPr>
                <w:rFonts w:ascii="Gadugi" w:hAnsi="Gadugi" w:cs="Gisha"/>
                <w:sz w:val="24"/>
                <w:szCs w:val="24"/>
              </w:rPr>
              <w:t>Additional Support</w:t>
            </w:r>
          </w:p>
          <w:p w14:paraId="4196C994" w14:textId="77777777" w:rsidR="006E1DC3" w:rsidRPr="000A7964" w:rsidRDefault="006E1DC3" w:rsidP="006E1DC3">
            <w:pPr>
              <w:rPr>
                <w:rFonts w:ascii="Gadugi" w:hAnsi="Gadugi" w:cs="Gisha"/>
                <w:sz w:val="24"/>
                <w:szCs w:val="24"/>
              </w:rPr>
            </w:pPr>
            <w:r w:rsidRPr="000A7964">
              <w:rPr>
                <w:rFonts w:ascii="Gadugi" w:hAnsi="Gadugi" w:cs="Gisha"/>
                <w:sz w:val="24"/>
                <w:szCs w:val="24"/>
              </w:rPr>
              <w:t>Specialist learning materials</w:t>
            </w:r>
          </w:p>
          <w:p w14:paraId="50C0112D" w14:textId="77777777" w:rsidR="006E1DC3" w:rsidRPr="000A7964" w:rsidRDefault="006E1DC3" w:rsidP="006E1DC3">
            <w:pPr>
              <w:rPr>
                <w:rFonts w:ascii="Gadugi" w:hAnsi="Gadugi" w:cs="Gisha"/>
                <w:sz w:val="24"/>
                <w:szCs w:val="24"/>
              </w:rPr>
            </w:pPr>
            <w:r w:rsidRPr="000A7964">
              <w:rPr>
                <w:rFonts w:ascii="Gadugi" w:hAnsi="Gadugi" w:cs="Gisha"/>
                <w:sz w:val="24"/>
                <w:szCs w:val="24"/>
              </w:rPr>
              <w:t>Counselling and emotional support for students with Emotional and/or Mental Health Needs</w:t>
            </w:r>
          </w:p>
          <w:p w14:paraId="735FC017" w14:textId="77777777" w:rsidR="006E1DC3" w:rsidRPr="000A7964" w:rsidRDefault="006E1DC3" w:rsidP="006E1DC3">
            <w:pPr>
              <w:rPr>
                <w:rFonts w:ascii="Gadugi" w:hAnsi="Gadugi" w:cs="Gisha"/>
                <w:sz w:val="24"/>
                <w:szCs w:val="24"/>
              </w:rPr>
            </w:pPr>
            <w:r w:rsidRPr="000A7964">
              <w:rPr>
                <w:rFonts w:ascii="Gadugi" w:hAnsi="Gadugi" w:cs="Gisha"/>
                <w:sz w:val="24"/>
                <w:szCs w:val="24"/>
              </w:rPr>
              <w:t>Extra KS2 SATs time as required</w:t>
            </w:r>
          </w:p>
          <w:p w14:paraId="3B591CE7" w14:textId="77777777" w:rsidR="006E1DC3" w:rsidRPr="000A7964" w:rsidRDefault="006E1DC3" w:rsidP="006E1DC3">
            <w:pPr>
              <w:rPr>
                <w:rFonts w:ascii="Gadugi" w:hAnsi="Gadugi" w:cs="Gisha"/>
                <w:sz w:val="24"/>
                <w:szCs w:val="24"/>
              </w:rPr>
            </w:pPr>
            <w:r w:rsidRPr="000A7964">
              <w:rPr>
                <w:rFonts w:ascii="Gadugi" w:hAnsi="Gadugi" w:cs="Gisha"/>
                <w:sz w:val="24"/>
                <w:szCs w:val="24"/>
              </w:rPr>
              <w:t>Dyslexia Support</w:t>
            </w:r>
          </w:p>
          <w:p w14:paraId="64B6AF25" w14:textId="77777777" w:rsidR="006E1DC3" w:rsidRPr="000A7964" w:rsidRDefault="006E1DC3" w:rsidP="006E1DC3">
            <w:pPr>
              <w:rPr>
                <w:rFonts w:ascii="Gadugi" w:hAnsi="Gadugi" w:cs="Gisha"/>
                <w:sz w:val="24"/>
                <w:szCs w:val="24"/>
              </w:rPr>
            </w:pPr>
            <w:r w:rsidRPr="000A7964">
              <w:rPr>
                <w:rFonts w:ascii="Gadugi" w:hAnsi="Gadugi" w:cs="Gisha"/>
                <w:sz w:val="24"/>
                <w:szCs w:val="24"/>
              </w:rPr>
              <w:t>One to one reading</w:t>
            </w:r>
          </w:p>
          <w:p w14:paraId="4F6A077E" w14:textId="77777777" w:rsidR="006E1DC3" w:rsidRPr="000A7964" w:rsidRDefault="006E1DC3" w:rsidP="00D40D64">
            <w:pPr>
              <w:pStyle w:val="BodyText"/>
              <w:rPr>
                <w:rFonts w:ascii="Gadugi" w:hAnsi="Gadugi" w:cs="Arial"/>
                <w:i/>
                <w:sz w:val="24"/>
                <w:szCs w:val="24"/>
              </w:rPr>
            </w:pPr>
          </w:p>
        </w:tc>
      </w:tr>
      <w:tr w:rsidR="00A32087" w:rsidRPr="000A7964" w14:paraId="4747C163" w14:textId="77777777" w:rsidTr="006C0CF2">
        <w:tc>
          <w:tcPr>
            <w:tcW w:w="2722" w:type="dxa"/>
          </w:tcPr>
          <w:p w14:paraId="03E39D37" w14:textId="77777777" w:rsidR="00A32087" w:rsidRPr="000A7964" w:rsidRDefault="00D7279C" w:rsidP="003D173E">
            <w:pPr>
              <w:pStyle w:val="BodyText"/>
              <w:rPr>
                <w:rFonts w:ascii="Gadugi" w:hAnsi="Gadugi" w:cs="Arial"/>
                <w:b/>
                <w:sz w:val="24"/>
                <w:szCs w:val="24"/>
              </w:rPr>
            </w:pPr>
            <w:r w:rsidRPr="000A7964">
              <w:rPr>
                <w:rFonts w:ascii="Gadugi" w:hAnsi="Gadugi" w:cs="Arial"/>
                <w:b/>
                <w:sz w:val="24"/>
                <w:szCs w:val="24"/>
              </w:rPr>
              <w:lastRenderedPageBreak/>
              <w:t xml:space="preserve">The </w:t>
            </w:r>
            <w:r w:rsidR="003D173E" w:rsidRPr="000A7964">
              <w:rPr>
                <w:rFonts w:ascii="Gadugi" w:hAnsi="Gadugi" w:cs="Arial"/>
                <w:b/>
                <w:sz w:val="24"/>
                <w:szCs w:val="24"/>
              </w:rPr>
              <w:t>academy</w:t>
            </w:r>
            <w:r w:rsidRPr="000A7964">
              <w:rPr>
                <w:rFonts w:ascii="Gadugi" w:hAnsi="Gadugi" w:cs="Arial"/>
                <w:b/>
                <w:sz w:val="24"/>
                <w:szCs w:val="24"/>
              </w:rPr>
              <w:t xml:space="preserve"> will secure equipment and facilities for children with SEND by:</w:t>
            </w:r>
          </w:p>
        </w:tc>
        <w:tc>
          <w:tcPr>
            <w:tcW w:w="11766" w:type="dxa"/>
          </w:tcPr>
          <w:p w14:paraId="4E12EE2B" w14:textId="77777777" w:rsidR="00A32087" w:rsidRPr="000A7964" w:rsidRDefault="000A7964" w:rsidP="005F5CD5">
            <w:pPr>
              <w:pStyle w:val="BodyText"/>
              <w:rPr>
                <w:rFonts w:ascii="Gadugi" w:hAnsi="Gadugi" w:cs="Arial"/>
                <w:i/>
                <w:sz w:val="24"/>
                <w:szCs w:val="24"/>
              </w:rPr>
            </w:pPr>
            <w:r w:rsidRPr="000A7964">
              <w:rPr>
                <w:rFonts w:ascii="Gadugi" w:hAnsi="Gadugi"/>
                <w:sz w:val="24"/>
                <w:szCs w:val="24"/>
              </w:rPr>
              <w:t xml:space="preserve">Additional funding can be allocated to pupils to support their needs through the Local </w:t>
            </w:r>
            <w:r w:rsidR="005F5CD5">
              <w:rPr>
                <w:rFonts w:ascii="Gadugi" w:hAnsi="Gadugi"/>
                <w:sz w:val="24"/>
                <w:szCs w:val="24"/>
              </w:rPr>
              <w:t>Authority and Early Years Teams</w:t>
            </w:r>
            <w:r w:rsidRPr="000A7964">
              <w:rPr>
                <w:rFonts w:ascii="Gadugi" w:hAnsi="Gadugi"/>
                <w:sz w:val="24"/>
                <w:szCs w:val="24"/>
              </w:rPr>
              <w:t>. This is a small amount of money paid to the school each term to support specific interventions for the pupil. Pupils with an Education, Health and Care Plan will be allocated additional funding by the Local Authority. The school uses this money to facilitate bespoke interventions, as stipulated in Section F of the plan, to purchase equipment to meet the needs of the pupil and to access additional resources.</w:t>
            </w:r>
          </w:p>
        </w:tc>
      </w:tr>
      <w:tr w:rsidR="00A32087" w:rsidRPr="000A7964" w14:paraId="47B0F135" w14:textId="77777777" w:rsidTr="006C0CF2">
        <w:trPr>
          <w:cantSplit/>
        </w:trPr>
        <w:tc>
          <w:tcPr>
            <w:tcW w:w="2722" w:type="dxa"/>
          </w:tcPr>
          <w:p w14:paraId="26D2BDAC" w14:textId="77777777" w:rsidR="00A32087" w:rsidRPr="000A7964" w:rsidRDefault="00D7279C" w:rsidP="003D173E">
            <w:pPr>
              <w:pStyle w:val="BodyText"/>
              <w:rPr>
                <w:rFonts w:ascii="Gadugi" w:hAnsi="Gadugi" w:cs="Arial"/>
                <w:b/>
                <w:sz w:val="24"/>
                <w:szCs w:val="24"/>
              </w:rPr>
            </w:pPr>
            <w:r w:rsidRPr="000A7964">
              <w:rPr>
                <w:rFonts w:ascii="Gadugi" w:hAnsi="Gadugi" w:cs="Arial"/>
                <w:b/>
                <w:sz w:val="24"/>
                <w:szCs w:val="24"/>
              </w:rPr>
              <w:lastRenderedPageBreak/>
              <w:t xml:space="preserve">The </w:t>
            </w:r>
            <w:r w:rsidR="003D173E" w:rsidRPr="000A7964">
              <w:rPr>
                <w:rFonts w:ascii="Gadugi" w:hAnsi="Gadugi" w:cs="Arial"/>
                <w:b/>
                <w:sz w:val="24"/>
                <w:szCs w:val="24"/>
              </w:rPr>
              <w:t>academy</w:t>
            </w:r>
            <w:r w:rsidRPr="000A7964">
              <w:rPr>
                <w:rFonts w:ascii="Gadugi" w:hAnsi="Gadugi" w:cs="Arial"/>
                <w:b/>
                <w:sz w:val="24"/>
                <w:szCs w:val="24"/>
              </w:rPr>
              <w:t xml:space="preserve"> aims to involve the parents and children with SEND in the education of the children and will do so by:</w:t>
            </w:r>
          </w:p>
        </w:tc>
        <w:tc>
          <w:tcPr>
            <w:tcW w:w="11766" w:type="dxa"/>
          </w:tcPr>
          <w:p w14:paraId="7DC326A1" w14:textId="77777777" w:rsidR="006E1DC3" w:rsidRPr="000A7964" w:rsidRDefault="006E1DC3" w:rsidP="006E1DC3">
            <w:pPr>
              <w:spacing w:after="60"/>
              <w:rPr>
                <w:rFonts w:ascii="Gadugi" w:eastAsia="Calibri" w:hAnsi="Gadugi" w:cs="Gisha"/>
                <w:sz w:val="24"/>
                <w:szCs w:val="24"/>
              </w:rPr>
            </w:pPr>
            <w:r w:rsidRPr="000A7964">
              <w:rPr>
                <w:rFonts w:ascii="Gadugi" w:eastAsia="Calibri" w:hAnsi="Gadugi" w:cs="Gisha"/>
                <w:sz w:val="24"/>
                <w:szCs w:val="24"/>
              </w:rPr>
              <w:t xml:space="preserve">Parents/carers are involved at each stage of the Assess, Plan, Do, Review process. Parents/carers are invited to discuss the needs of their child with the class teacher in the first instance. </w:t>
            </w:r>
          </w:p>
          <w:p w14:paraId="42ADE2B4" w14:textId="77777777" w:rsidR="006E1DC3" w:rsidRPr="000A7964" w:rsidRDefault="006E1DC3" w:rsidP="006E1DC3">
            <w:pPr>
              <w:spacing w:after="60"/>
              <w:rPr>
                <w:rFonts w:ascii="Gadugi" w:eastAsia="Calibri" w:hAnsi="Gadugi" w:cs="Gisha"/>
                <w:sz w:val="24"/>
                <w:szCs w:val="24"/>
              </w:rPr>
            </w:pPr>
            <w:r w:rsidRPr="000A7964">
              <w:rPr>
                <w:rFonts w:ascii="Gadugi" w:eastAsia="Calibri" w:hAnsi="Gadugi" w:cs="Gisha"/>
                <w:sz w:val="24"/>
                <w:szCs w:val="24"/>
              </w:rPr>
              <w:t>Subsequent to this, parents/carers will be kept informed of progress and outcomes in a number of ways:-</w:t>
            </w:r>
          </w:p>
          <w:p w14:paraId="23DEE2BE" w14:textId="77777777" w:rsidR="006E1DC3" w:rsidRPr="000A7964" w:rsidRDefault="006E1DC3" w:rsidP="006E1DC3">
            <w:pPr>
              <w:numPr>
                <w:ilvl w:val="0"/>
                <w:numId w:val="14"/>
              </w:numPr>
              <w:spacing w:after="60" w:line="276" w:lineRule="auto"/>
              <w:contextualSpacing/>
              <w:rPr>
                <w:rFonts w:ascii="Gadugi" w:eastAsia="Calibri" w:hAnsi="Gadugi" w:cs="Gisha"/>
                <w:sz w:val="24"/>
                <w:szCs w:val="24"/>
              </w:rPr>
            </w:pPr>
            <w:r w:rsidRPr="000A7964">
              <w:rPr>
                <w:rFonts w:ascii="Gadugi" w:eastAsia="Calibri" w:hAnsi="Gadugi" w:cs="Gisha"/>
                <w:sz w:val="24"/>
                <w:szCs w:val="24"/>
              </w:rPr>
              <w:t>Liaison with the class/form teacher informally.</w:t>
            </w:r>
          </w:p>
          <w:p w14:paraId="38AD5436" w14:textId="77777777" w:rsidR="006E1DC3" w:rsidRPr="000A7964" w:rsidRDefault="006E1DC3" w:rsidP="006E1DC3">
            <w:pPr>
              <w:numPr>
                <w:ilvl w:val="0"/>
                <w:numId w:val="14"/>
              </w:numPr>
              <w:spacing w:after="60" w:line="276" w:lineRule="auto"/>
              <w:contextualSpacing/>
              <w:rPr>
                <w:rFonts w:ascii="Gadugi" w:eastAsia="Calibri" w:hAnsi="Gadugi" w:cs="Gisha"/>
                <w:sz w:val="24"/>
                <w:szCs w:val="24"/>
              </w:rPr>
            </w:pPr>
            <w:r w:rsidRPr="000A7964">
              <w:rPr>
                <w:rFonts w:ascii="Gadugi" w:eastAsia="Calibri" w:hAnsi="Gadugi" w:cs="Gisha"/>
                <w:sz w:val="24"/>
                <w:szCs w:val="24"/>
              </w:rPr>
              <w:t xml:space="preserve">Parent Consultation Evenings when advice and support in helping their child at home can also be given. </w:t>
            </w:r>
          </w:p>
          <w:p w14:paraId="6C847681" w14:textId="77777777" w:rsidR="006E1DC3" w:rsidRPr="000A7964" w:rsidRDefault="006E1DC3" w:rsidP="006E1DC3">
            <w:pPr>
              <w:numPr>
                <w:ilvl w:val="0"/>
                <w:numId w:val="14"/>
              </w:numPr>
              <w:spacing w:after="60" w:line="276" w:lineRule="auto"/>
              <w:contextualSpacing/>
              <w:rPr>
                <w:rFonts w:ascii="Gadugi" w:eastAsia="Calibri" w:hAnsi="Gadugi" w:cs="Gisha"/>
                <w:sz w:val="24"/>
                <w:szCs w:val="24"/>
              </w:rPr>
            </w:pPr>
            <w:r w:rsidRPr="000A7964">
              <w:rPr>
                <w:rFonts w:ascii="Gadugi" w:eastAsia="Calibri" w:hAnsi="Gadugi" w:cs="Gisha"/>
                <w:sz w:val="24"/>
                <w:szCs w:val="24"/>
              </w:rPr>
              <w:t>In addition, for children with an EHC Plan/Statement of SEND, there will be an annual review of progress and provision.</w:t>
            </w:r>
          </w:p>
          <w:p w14:paraId="30C3195E" w14:textId="77777777" w:rsidR="00A32087" w:rsidRPr="000A7964" w:rsidRDefault="006E1DC3" w:rsidP="006E1DC3">
            <w:pPr>
              <w:pStyle w:val="BodyText"/>
              <w:rPr>
                <w:rFonts w:ascii="Gadugi" w:hAnsi="Gadugi" w:cs="Arial"/>
                <w:i/>
                <w:sz w:val="24"/>
                <w:szCs w:val="24"/>
              </w:rPr>
            </w:pPr>
            <w:r w:rsidRPr="000A7964">
              <w:rPr>
                <w:rFonts w:ascii="Gadugi" w:eastAsia="Calibri" w:hAnsi="Gadugi" w:cs="Gisha"/>
                <w:sz w:val="24"/>
                <w:szCs w:val="24"/>
              </w:rPr>
              <w:t>Parents are invited to school three times to discuss their child’s progress and to help set new targets and give their views. These meetings follow discussions with class teachers and our Teaching Assistants.</w:t>
            </w:r>
          </w:p>
        </w:tc>
      </w:tr>
      <w:tr w:rsidR="00A32087" w:rsidRPr="000A7964" w14:paraId="1A5C4704" w14:textId="77777777" w:rsidTr="006C0CF2">
        <w:tc>
          <w:tcPr>
            <w:tcW w:w="2722" w:type="dxa"/>
          </w:tcPr>
          <w:p w14:paraId="6A2251B9" w14:textId="77777777" w:rsidR="00A32087" w:rsidRPr="000A7964" w:rsidRDefault="00D7279C" w:rsidP="003D173E">
            <w:pPr>
              <w:pStyle w:val="BodyText"/>
              <w:rPr>
                <w:rFonts w:ascii="Gadugi" w:hAnsi="Gadugi" w:cs="Arial"/>
                <w:b/>
                <w:sz w:val="24"/>
                <w:szCs w:val="24"/>
              </w:rPr>
            </w:pPr>
            <w:r w:rsidRPr="000A7964">
              <w:rPr>
                <w:rFonts w:ascii="Gadugi" w:hAnsi="Gadugi" w:cs="Arial"/>
                <w:b/>
                <w:sz w:val="24"/>
                <w:szCs w:val="24"/>
              </w:rPr>
              <w:t xml:space="preserve">Any concerns or complaints raised by a parent of a child with SEND will be dealt with by the </w:t>
            </w:r>
            <w:r w:rsidR="003D173E" w:rsidRPr="000A7964">
              <w:rPr>
                <w:rFonts w:ascii="Gadugi" w:hAnsi="Gadugi" w:cs="Arial"/>
                <w:b/>
                <w:sz w:val="24"/>
                <w:szCs w:val="24"/>
              </w:rPr>
              <w:t>academy</w:t>
            </w:r>
            <w:r w:rsidRPr="000A7964">
              <w:rPr>
                <w:rFonts w:ascii="Gadugi" w:hAnsi="Gadugi" w:cs="Arial"/>
                <w:b/>
                <w:sz w:val="24"/>
                <w:szCs w:val="24"/>
              </w:rPr>
              <w:t xml:space="preserve"> by:</w:t>
            </w:r>
          </w:p>
        </w:tc>
        <w:tc>
          <w:tcPr>
            <w:tcW w:w="11766" w:type="dxa"/>
          </w:tcPr>
          <w:p w14:paraId="41A60D62" w14:textId="77777777" w:rsidR="00A32087" w:rsidRPr="000A7964" w:rsidRDefault="00FE61E4" w:rsidP="003D173E">
            <w:pPr>
              <w:pStyle w:val="BodyText"/>
              <w:rPr>
                <w:rFonts w:ascii="Gadugi" w:hAnsi="Gadugi" w:cs="Arial"/>
                <w:i/>
                <w:sz w:val="24"/>
                <w:szCs w:val="24"/>
              </w:rPr>
            </w:pPr>
            <w:r w:rsidRPr="000A7964">
              <w:rPr>
                <w:rFonts w:ascii="Gadugi" w:hAnsi="Gadugi"/>
                <w:sz w:val="24"/>
                <w:szCs w:val="24"/>
              </w:rPr>
              <w:t xml:space="preserve">If parents/carers are concerned about the progress or provision of their child, they can contact the class teacher, SENDCo, SEND Governor, Head of School or the Executive Head by email </w:t>
            </w:r>
            <w:proofErr w:type="spellStart"/>
            <w:r w:rsidRPr="000A7964">
              <w:rPr>
                <w:rFonts w:ascii="Gadugi" w:hAnsi="Gadugi"/>
                <w:sz w:val="24"/>
                <w:szCs w:val="24"/>
              </w:rPr>
              <w:t>admin@parkstone.het.academy</w:t>
            </w:r>
            <w:proofErr w:type="spellEnd"/>
            <w:r w:rsidRPr="000A7964">
              <w:rPr>
                <w:rFonts w:ascii="Gadugi" w:hAnsi="Gadugi"/>
                <w:sz w:val="24"/>
                <w:szCs w:val="24"/>
              </w:rPr>
              <w:t xml:space="preserve"> or by making an appointment through the school office.</w:t>
            </w:r>
          </w:p>
        </w:tc>
      </w:tr>
      <w:tr w:rsidR="00A32087" w:rsidRPr="000A7964" w14:paraId="3D376690" w14:textId="77777777" w:rsidTr="006C0CF2">
        <w:tc>
          <w:tcPr>
            <w:tcW w:w="2722" w:type="dxa"/>
          </w:tcPr>
          <w:p w14:paraId="611D12D5" w14:textId="77777777" w:rsidR="00A32087" w:rsidRPr="000A7964" w:rsidRDefault="00D7279C" w:rsidP="003D173E">
            <w:pPr>
              <w:pStyle w:val="BodyText"/>
              <w:rPr>
                <w:rFonts w:ascii="Gadugi" w:hAnsi="Gadugi" w:cs="Arial"/>
                <w:b/>
                <w:sz w:val="24"/>
                <w:szCs w:val="24"/>
              </w:rPr>
            </w:pPr>
            <w:r w:rsidRPr="000A7964">
              <w:rPr>
                <w:rFonts w:ascii="Gadugi" w:hAnsi="Gadugi" w:cs="Arial"/>
                <w:b/>
                <w:sz w:val="24"/>
                <w:szCs w:val="24"/>
              </w:rPr>
              <w:t xml:space="preserve">The </w:t>
            </w:r>
            <w:r w:rsidR="003D173E" w:rsidRPr="000A7964">
              <w:rPr>
                <w:rFonts w:ascii="Gadugi" w:hAnsi="Gadugi" w:cs="Arial"/>
                <w:b/>
                <w:sz w:val="24"/>
                <w:szCs w:val="24"/>
              </w:rPr>
              <w:t>academy</w:t>
            </w:r>
            <w:r w:rsidRPr="000A7964">
              <w:rPr>
                <w:rFonts w:ascii="Gadugi" w:hAnsi="Gadugi" w:cs="Arial"/>
                <w:b/>
                <w:sz w:val="24"/>
                <w:szCs w:val="24"/>
              </w:rPr>
              <w:t xml:space="preserve"> works with other agencies to support children with SEND and their families by:</w:t>
            </w:r>
          </w:p>
        </w:tc>
        <w:tc>
          <w:tcPr>
            <w:tcW w:w="11766" w:type="dxa"/>
          </w:tcPr>
          <w:p w14:paraId="33685FEE" w14:textId="77777777" w:rsidR="006C0CF2" w:rsidRPr="000A7964" w:rsidRDefault="006E1DC3" w:rsidP="006E1DC3">
            <w:pPr>
              <w:rPr>
                <w:rFonts w:ascii="Gadugi" w:hAnsi="Gadugi" w:cs="Gisha"/>
                <w:sz w:val="24"/>
                <w:szCs w:val="24"/>
              </w:rPr>
            </w:pPr>
            <w:r w:rsidRPr="000A7964">
              <w:rPr>
                <w:rFonts w:ascii="Gadugi" w:hAnsi="Gadugi" w:cs="Gisha"/>
                <w:sz w:val="24"/>
                <w:szCs w:val="24"/>
              </w:rPr>
              <w:t>At Pa</w:t>
            </w:r>
            <w:r w:rsidR="000A7964" w:rsidRPr="000A7964">
              <w:rPr>
                <w:rFonts w:ascii="Gadugi" w:hAnsi="Gadugi" w:cs="Gisha"/>
                <w:sz w:val="24"/>
                <w:szCs w:val="24"/>
              </w:rPr>
              <w:t>rkstone we access a wid</w:t>
            </w:r>
            <w:r w:rsidR="006C0CF2" w:rsidRPr="000A7964">
              <w:rPr>
                <w:rFonts w:ascii="Gadugi" w:hAnsi="Gadugi" w:cs="Gisha"/>
                <w:sz w:val="24"/>
                <w:szCs w:val="24"/>
              </w:rPr>
              <w:t xml:space="preserve">e range of outside agencies to further support our work with SEND pupils. Some of these include: </w:t>
            </w:r>
          </w:p>
          <w:p w14:paraId="4634EC2D" w14:textId="77777777" w:rsidR="006E1DC3" w:rsidRPr="000A7964" w:rsidRDefault="006E1DC3" w:rsidP="006E1DC3">
            <w:pPr>
              <w:rPr>
                <w:rFonts w:ascii="Gadugi" w:hAnsi="Gadugi" w:cs="Gisha"/>
                <w:sz w:val="24"/>
                <w:szCs w:val="24"/>
              </w:rPr>
            </w:pPr>
            <w:r w:rsidRPr="000A7964">
              <w:rPr>
                <w:rFonts w:ascii="Gadugi" w:hAnsi="Gadugi" w:cs="Gisha"/>
                <w:sz w:val="24"/>
                <w:szCs w:val="24"/>
              </w:rPr>
              <w:t>Integrated Pupil Services: SENCO Support Service</w:t>
            </w:r>
          </w:p>
          <w:p w14:paraId="77555575" w14:textId="77777777" w:rsidR="006E1DC3" w:rsidRPr="000A7964" w:rsidRDefault="006E1DC3" w:rsidP="006E1DC3">
            <w:pPr>
              <w:rPr>
                <w:rFonts w:ascii="Gadugi" w:hAnsi="Gadugi" w:cs="Gisha"/>
                <w:sz w:val="24"/>
                <w:szCs w:val="24"/>
              </w:rPr>
            </w:pPr>
            <w:r w:rsidRPr="000A7964">
              <w:rPr>
                <w:rFonts w:ascii="Gadugi" w:hAnsi="Gadugi" w:cs="Gisha"/>
                <w:sz w:val="24"/>
                <w:szCs w:val="24"/>
              </w:rPr>
              <w:t xml:space="preserve">Applied Psychologies </w:t>
            </w:r>
          </w:p>
          <w:p w14:paraId="1FBC64EA" w14:textId="77777777" w:rsidR="006E1DC3" w:rsidRPr="000A7964" w:rsidRDefault="006E1DC3" w:rsidP="006E1DC3">
            <w:pPr>
              <w:rPr>
                <w:rFonts w:ascii="Gadugi" w:hAnsi="Gadugi" w:cs="Gisha"/>
                <w:sz w:val="24"/>
                <w:szCs w:val="24"/>
              </w:rPr>
            </w:pPr>
            <w:r w:rsidRPr="000A7964">
              <w:rPr>
                <w:rFonts w:ascii="Gadugi" w:hAnsi="Gadugi" w:cs="Gisha"/>
                <w:sz w:val="24"/>
                <w:szCs w:val="24"/>
              </w:rPr>
              <w:t>City Psychological Service</w:t>
            </w:r>
          </w:p>
          <w:p w14:paraId="19781EC8" w14:textId="77777777" w:rsidR="006E1DC3" w:rsidRPr="000A7964" w:rsidRDefault="006E1DC3" w:rsidP="006E1DC3">
            <w:pPr>
              <w:rPr>
                <w:rFonts w:ascii="Gadugi" w:hAnsi="Gadugi" w:cs="Gisha"/>
                <w:sz w:val="24"/>
                <w:szCs w:val="24"/>
              </w:rPr>
            </w:pPr>
            <w:r w:rsidRPr="000A7964">
              <w:rPr>
                <w:rFonts w:ascii="Gadugi" w:hAnsi="Gadugi" w:cs="Gisha"/>
                <w:sz w:val="24"/>
                <w:szCs w:val="24"/>
              </w:rPr>
              <w:t>Primary Behaviour Support Service</w:t>
            </w:r>
          </w:p>
          <w:p w14:paraId="304193DB" w14:textId="77777777" w:rsidR="006E1DC3" w:rsidRPr="000A7964" w:rsidRDefault="006E1DC3" w:rsidP="006E1DC3">
            <w:pPr>
              <w:rPr>
                <w:rFonts w:ascii="Gadugi" w:hAnsi="Gadugi" w:cs="Gisha"/>
                <w:sz w:val="24"/>
                <w:szCs w:val="24"/>
              </w:rPr>
            </w:pPr>
            <w:r w:rsidRPr="000A7964">
              <w:rPr>
                <w:rFonts w:ascii="Gadugi" w:hAnsi="Gadugi" w:cs="Gisha"/>
                <w:sz w:val="24"/>
                <w:szCs w:val="24"/>
              </w:rPr>
              <w:t>Speech and Language Therapists</w:t>
            </w:r>
          </w:p>
          <w:p w14:paraId="5ED2110C" w14:textId="77777777" w:rsidR="006E1DC3" w:rsidRPr="000A7964" w:rsidRDefault="006E1DC3" w:rsidP="006E1DC3">
            <w:pPr>
              <w:rPr>
                <w:rFonts w:ascii="Gadugi" w:hAnsi="Gadugi" w:cs="Gisha"/>
                <w:sz w:val="24"/>
                <w:szCs w:val="24"/>
              </w:rPr>
            </w:pPr>
            <w:r w:rsidRPr="000A7964">
              <w:rPr>
                <w:rFonts w:ascii="Gadugi" w:hAnsi="Gadugi" w:cs="Gisha"/>
                <w:sz w:val="24"/>
                <w:szCs w:val="24"/>
              </w:rPr>
              <w:t>IPASS</w:t>
            </w:r>
          </w:p>
          <w:p w14:paraId="3BE4E70E" w14:textId="77777777" w:rsidR="006E1DC3" w:rsidRPr="000A7964" w:rsidRDefault="006E1DC3" w:rsidP="006E1DC3">
            <w:pPr>
              <w:rPr>
                <w:rFonts w:ascii="Gadugi" w:hAnsi="Gadugi" w:cs="Gisha"/>
                <w:sz w:val="24"/>
                <w:szCs w:val="24"/>
              </w:rPr>
            </w:pPr>
            <w:r w:rsidRPr="000A7964">
              <w:rPr>
                <w:rFonts w:ascii="Gadugi" w:hAnsi="Gadugi" w:cs="Gisha"/>
                <w:sz w:val="24"/>
                <w:szCs w:val="24"/>
              </w:rPr>
              <w:t xml:space="preserve">Northcott Outreach Team </w:t>
            </w:r>
          </w:p>
          <w:p w14:paraId="5780DAED" w14:textId="77777777" w:rsidR="006E1DC3" w:rsidRPr="000A7964" w:rsidRDefault="006E1DC3" w:rsidP="006E1DC3">
            <w:pPr>
              <w:rPr>
                <w:rFonts w:ascii="Gadugi" w:hAnsi="Gadugi" w:cs="Gisha"/>
                <w:sz w:val="24"/>
                <w:szCs w:val="24"/>
              </w:rPr>
            </w:pPr>
            <w:r w:rsidRPr="000A7964">
              <w:rPr>
                <w:rFonts w:ascii="Gadugi" w:hAnsi="Gadugi" w:cs="Gisha"/>
                <w:sz w:val="24"/>
                <w:szCs w:val="24"/>
              </w:rPr>
              <w:t xml:space="preserve">School Health Service </w:t>
            </w:r>
          </w:p>
          <w:p w14:paraId="055BA3F2" w14:textId="77777777" w:rsidR="006E1DC3" w:rsidRPr="000A7964" w:rsidRDefault="006E1DC3" w:rsidP="006E1DC3">
            <w:pPr>
              <w:rPr>
                <w:rFonts w:ascii="Gadugi" w:hAnsi="Gadugi" w:cs="Gisha"/>
                <w:sz w:val="24"/>
                <w:szCs w:val="24"/>
              </w:rPr>
            </w:pPr>
            <w:r w:rsidRPr="000A7964">
              <w:rPr>
                <w:rFonts w:ascii="Gadugi" w:hAnsi="Gadugi" w:cs="Gisha"/>
                <w:sz w:val="24"/>
                <w:szCs w:val="24"/>
              </w:rPr>
              <w:lastRenderedPageBreak/>
              <w:t>CAMHS</w:t>
            </w:r>
          </w:p>
          <w:p w14:paraId="27AD3955" w14:textId="77777777" w:rsidR="006E1DC3" w:rsidRPr="000A7964" w:rsidRDefault="006E1DC3" w:rsidP="006E1DC3">
            <w:pPr>
              <w:rPr>
                <w:rFonts w:ascii="Gadugi" w:hAnsi="Gadugi" w:cs="Gisha"/>
                <w:sz w:val="24"/>
                <w:szCs w:val="24"/>
              </w:rPr>
            </w:pPr>
            <w:r w:rsidRPr="000A7964">
              <w:rPr>
                <w:rFonts w:ascii="Gadugi" w:hAnsi="Gadugi" w:cs="Gisha"/>
                <w:sz w:val="24"/>
                <w:szCs w:val="24"/>
              </w:rPr>
              <w:t>Traveller’s Education Team</w:t>
            </w:r>
          </w:p>
          <w:p w14:paraId="3B7D311E" w14:textId="77777777" w:rsidR="006E1DC3" w:rsidRPr="000A7964" w:rsidRDefault="006E1DC3" w:rsidP="006E1DC3">
            <w:pPr>
              <w:rPr>
                <w:rFonts w:ascii="Gadugi" w:hAnsi="Gadugi" w:cs="Gisha"/>
                <w:sz w:val="24"/>
                <w:szCs w:val="24"/>
              </w:rPr>
            </w:pPr>
            <w:r w:rsidRPr="000A7964">
              <w:rPr>
                <w:rFonts w:ascii="Gadugi" w:hAnsi="Gadugi" w:cs="Gisha"/>
                <w:sz w:val="24"/>
                <w:szCs w:val="24"/>
              </w:rPr>
              <w:t>Social Care Team</w:t>
            </w:r>
          </w:p>
          <w:p w14:paraId="4CD2316D" w14:textId="77777777" w:rsidR="006E1DC3" w:rsidRPr="000A7964" w:rsidRDefault="006E1DC3" w:rsidP="006E1DC3">
            <w:pPr>
              <w:pStyle w:val="ListParagraph"/>
              <w:ind w:left="0"/>
              <w:rPr>
                <w:rFonts w:ascii="Gadugi" w:hAnsi="Gadugi" w:cs="Gisha"/>
                <w:sz w:val="24"/>
                <w:szCs w:val="24"/>
              </w:rPr>
            </w:pPr>
            <w:r w:rsidRPr="000A7964">
              <w:rPr>
                <w:rFonts w:ascii="Gadugi" w:hAnsi="Gadugi" w:cs="Gisha"/>
                <w:sz w:val="24"/>
                <w:szCs w:val="24"/>
              </w:rPr>
              <w:t>Kids – Parent Partnership</w:t>
            </w:r>
          </w:p>
          <w:p w14:paraId="36BF0128" w14:textId="77777777" w:rsidR="006E1DC3" w:rsidRPr="000A7964" w:rsidRDefault="006E1DC3" w:rsidP="006E1DC3">
            <w:pPr>
              <w:pStyle w:val="ListParagraph"/>
              <w:ind w:left="0"/>
              <w:rPr>
                <w:rFonts w:ascii="Gadugi" w:hAnsi="Gadugi" w:cs="Gisha"/>
                <w:sz w:val="24"/>
                <w:szCs w:val="24"/>
              </w:rPr>
            </w:pPr>
            <w:r w:rsidRPr="000A7964">
              <w:rPr>
                <w:rFonts w:ascii="Gadugi" w:hAnsi="Gadugi" w:cs="Gisha"/>
                <w:sz w:val="24"/>
                <w:szCs w:val="24"/>
              </w:rPr>
              <w:t>School Nursing Team</w:t>
            </w:r>
          </w:p>
          <w:p w14:paraId="589C3E36" w14:textId="77777777" w:rsidR="006E1DC3" w:rsidRPr="000A7964" w:rsidRDefault="006E1DC3" w:rsidP="006E1DC3">
            <w:pPr>
              <w:pStyle w:val="ListParagraph"/>
              <w:ind w:left="0"/>
              <w:rPr>
                <w:rFonts w:ascii="Gadugi" w:hAnsi="Gadugi" w:cs="Gisha"/>
                <w:sz w:val="24"/>
                <w:szCs w:val="24"/>
              </w:rPr>
            </w:pPr>
            <w:r w:rsidRPr="000A7964">
              <w:rPr>
                <w:rFonts w:ascii="Gadugi" w:hAnsi="Gadugi" w:cs="Gisha"/>
                <w:sz w:val="24"/>
                <w:szCs w:val="24"/>
              </w:rPr>
              <w:t>Children’s Centres</w:t>
            </w:r>
          </w:p>
          <w:p w14:paraId="7D0B7FEB" w14:textId="77777777" w:rsidR="00A32087" w:rsidRPr="000A7964" w:rsidRDefault="00A32087" w:rsidP="003D173E">
            <w:pPr>
              <w:pStyle w:val="BodyText"/>
              <w:rPr>
                <w:rFonts w:ascii="Gadugi" w:hAnsi="Gadugi" w:cs="Arial"/>
                <w:i/>
                <w:sz w:val="24"/>
                <w:szCs w:val="24"/>
              </w:rPr>
            </w:pPr>
          </w:p>
        </w:tc>
      </w:tr>
      <w:tr w:rsidR="00A32087" w:rsidRPr="000A7964" w14:paraId="5FC77957" w14:textId="77777777" w:rsidTr="006C0CF2">
        <w:tc>
          <w:tcPr>
            <w:tcW w:w="2722" w:type="dxa"/>
          </w:tcPr>
          <w:p w14:paraId="11667676" w14:textId="77777777" w:rsidR="00A32087" w:rsidRPr="000A7964" w:rsidRDefault="005D4736" w:rsidP="003D173E">
            <w:pPr>
              <w:pStyle w:val="BodyText"/>
              <w:rPr>
                <w:rFonts w:ascii="Gadugi" w:hAnsi="Gadugi" w:cs="Arial"/>
                <w:b/>
                <w:sz w:val="24"/>
                <w:szCs w:val="24"/>
              </w:rPr>
            </w:pPr>
            <w:r w:rsidRPr="000A7964">
              <w:rPr>
                <w:rFonts w:ascii="Gadugi" w:hAnsi="Gadugi" w:cs="Arial"/>
                <w:b/>
                <w:sz w:val="24"/>
                <w:szCs w:val="24"/>
              </w:rPr>
              <w:lastRenderedPageBreak/>
              <w:t xml:space="preserve">The </w:t>
            </w:r>
            <w:r w:rsidR="003D173E" w:rsidRPr="000A7964">
              <w:rPr>
                <w:rFonts w:ascii="Gadugi" w:hAnsi="Gadugi" w:cs="Arial"/>
                <w:b/>
                <w:sz w:val="24"/>
                <w:szCs w:val="24"/>
              </w:rPr>
              <w:t>academy</w:t>
            </w:r>
            <w:r w:rsidRPr="000A7964">
              <w:rPr>
                <w:rFonts w:ascii="Gadugi" w:hAnsi="Gadugi" w:cs="Arial"/>
                <w:b/>
                <w:sz w:val="24"/>
                <w:szCs w:val="24"/>
              </w:rPr>
              <w:t xml:space="preserve"> acknowledges that parents of children with SEND sometimes need additional independent support and the local independent advice and support service can be contacted at:</w:t>
            </w:r>
          </w:p>
        </w:tc>
        <w:tc>
          <w:tcPr>
            <w:tcW w:w="11766" w:type="dxa"/>
          </w:tcPr>
          <w:p w14:paraId="22DB3FAC" w14:textId="77777777" w:rsidR="00D40D64" w:rsidRPr="000A7964" w:rsidRDefault="00D40D64" w:rsidP="00D40D64">
            <w:pPr>
              <w:shd w:val="clear" w:color="auto" w:fill="FFFFFF"/>
              <w:spacing w:after="150"/>
              <w:jc w:val="left"/>
              <w:rPr>
                <w:rFonts w:ascii="Gadugi" w:eastAsia="Times New Roman" w:hAnsi="Gadugi" w:cs="Times New Roman"/>
                <w:sz w:val="24"/>
                <w:szCs w:val="24"/>
                <w:lang w:eastAsia="en-GB"/>
              </w:rPr>
            </w:pPr>
            <w:r w:rsidRPr="000A7964">
              <w:rPr>
                <w:rFonts w:ascii="Gadugi" w:eastAsia="Times New Roman" w:hAnsi="Gadugi" w:cs="Times New Roman"/>
                <w:bCs/>
                <w:sz w:val="24"/>
                <w:szCs w:val="24"/>
                <w:lang w:eastAsia="en-GB"/>
              </w:rPr>
              <w:t>How to Contact Hull SENDIASS</w:t>
            </w:r>
          </w:p>
          <w:p w14:paraId="502662CE" w14:textId="77777777" w:rsidR="00D40D64" w:rsidRPr="000A7964" w:rsidRDefault="00D40D64" w:rsidP="00D40D64">
            <w:pPr>
              <w:shd w:val="clear" w:color="auto" w:fill="FFFFFF"/>
              <w:spacing w:after="150"/>
              <w:jc w:val="left"/>
              <w:rPr>
                <w:rFonts w:ascii="Gadugi" w:eastAsia="Times New Roman" w:hAnsi="Gadugi" w:cs="Times New Roman"/>
                <w:sz w:val="24"/>
                <w:szCs w:val="24"/>
                <w:lang w:eastAsia="en-GB"/>
              </w:rPr>
            </w:pPr>
            <w:r w:rsidRPr="000A7964">
              <w:rPr>
                <w:rFonts w:ascii="Gadugi" w:eastAsia="Times New Roman" w:hAnsi="Gadugi" w:cs="Times New Roman"/>
                <w:sz w:val="24"/>
                <w:szCs w:val="24"/>
                <w:lang w:eastAsia="en-GB"/>
              </w:rPr>
              <w:t>Parents and carers can self-refer to access Hull SENDIASS via:</w:t>
            </w:r>
          </w:p>
          <w:p w14:paraId="6BA950F3" w14:textId="77777777" w:rsidR="00D40D64" w:rsidRPr="000A7964" w:rsidRDefault="00D40D64" w:rsidP="00D40D64">
            <w:pPr>
              <w:numPr>
                <w:ilvl w:val="0"/>
                <w:numId w:val="13"/>
              </w:numPr>
              <w:shd w:val="clear" w:color="auto" w:fill="FFFFFF"/>
              <w:spacing w:before="100" w:beforeAutospacing="1" w:after="100" w:afterAutospacing="1"/>
              <w:ind w:left="0"/>
              <w:jc w:val="left"/>
              <w:rPr>
                <w:rFonts w:ascii="Gadugi" w:eastAsia="Times New Roman" w:hAnsi="Gadugi" w:cs="Times New Roman"/>
                <w:sz w:val="24"/>
                <w:szCs w:val="24"/>
                <w:lang w:eastAsia="en-GB"/>
              </w:rPr>
            </w:pPr>
            <w:r w:rsidRPr="000A7964">
              <w:rPr>
                <w:rFonts w:ascii="Gadugi" w:eastAsia="Times New Roman" w:hAnsi="Gadugi" w:cs="Times New Roman"/>
                <w:sz w:val="24"/>
                <w:szCs w:val="24"/>
                <w:lang w:eastAsia="en-GB"/>
              </w:rPr>
              <w:t>Telephone on (01482) 467541</w:t>
            </w:r>
          </w:p>
          <w:p w14:paraId="59936B7E" w14:textId="77777777" w:rsidR="00D40D64" w:rsidRPr="000A7964" w:rsidRDefault="00D40D64" w:rsidP="00D40D64">
            <w:pPr>
              <w:numPr>
                <w:ilvl w:val="0"/>
                <w:numId w:val="13"/>
              </w:numPr>
              <w:shd w:val="clear" w:color="auto" w:fill="FFFFFF"/>
              <w:spacing w:before="100" w:beforeAutospacing="1" w:after="100" w:afterAutospacing="1"/>
              <w:ind w:left="0"/>
              <w:jc w:val="left"/>
              <w:rPr>
                <w:rFonts w:ascii="Gadugi" w:eastAsia="Times New Roman" w:hAnsi="Gadugi" w:cs="Times New Roman"/>
                <w:sz w:val="24"/>
                <w:szCs w:val="24"/>
                <w:lang w:eastAsia="en-GB"/>
              </w:rPr>
            </w:pPr>
            <w:r w:rsidRPr="000A7964">
              <w:rPr>
                <w:rFonts w:ascii="Gadugi" w:eastAsia="Times New Roman" w:hAnsi="Gadugi" w:cs="Times New Roman"/>
                <w:sz w:val="24"/>
                <w:szCs w:val="24"/>
                <w:lang w:eastAsia="en-GB"/>
              </w:rPr>
              <w:t>Email on </w:t>
            </w:r>
            <w:hyperlink r:id="rId24" w:history="1">
              <w:r w:rsidRPr="000A7964">
                <w:rPr>
                  <w:rFonts w:ascii="Gadugi" w:eastAsia="Times New Roman" w:hAnsi="Gadugi" w:cs="Times New Roman"/>
                  <w:bCs/>
                  <w:sz w:val="24"/>
                  <w:szCs w:val="24"/>
                  <w:lang w:eastAsia="en-GB"/>
                </w:rPr>
                <w:t>hullsendiass@kids.org.uk</w:t>
              </w:r>
            </w:hyperlink>
          </w:p>
          <w:p w14:paraId="078FAC4D" w14:textId="77777777" w:rsidR="00D40D64" w:rsidRPr="000A7964" w:rsidRDefault="00D40D64" w:rsidP="00D40D64">
            <w:pPr>
              <w:numPr>
                <w:ilvl w:val="0"/>
                <w:numId w:val="13"/>
              </w:numPr>
              <w:shd w:val="clear" w:color="auto" w:fill="FFFFFF"/>
              <w:spacing w:before="100" w:beforeAutospacing="1" w:after="100" w:afterAutospacing="1"/>
              <w:ind w:left="0"/>
              <w:jc w:val="left"/>
              <w:rPr>
                <w:rFonts w:ascii="Gadugi" w:eastAsia="Times New Roman" w:hAnsi="Gadugi" w:cs="Times New Roman"/>
                <w:sz w:val="24"/>
                <w:szCs w:val="24"/>
                <w:lang w:eastAsia="en-GB"/>
              </w:rPr>
            </w:pPr>
            <w:r w:rsidRPr="000A7964">
              <w:rPr>
                <w:rFonts w:ascii="Gadugi" w:eastAsia="Times New Roman" w:hAnsi="Gadugi" w:cs="Times New Roman"/>
                <w:sz w:val="24"/>
                <w:szCs w:val="24"/>
                <w:lang w:eastAsia="en-GB"/>
              </w:rPr>
              <w:t>Online: </w:t>
            </w:r>
            <w:hyperlink r:id="rId25" w:tgtFrame="_blank" w:history="1">
              <w:r w:rsidRPr="000A7964">
                <w:rPr>
                  <w:rFonts w:ascii="Gadugi" w:eastAsia="Times New Roman" w:hAnsi="Gadugi" w:cs="Times New Roman"/>
                  <w:bCs/>
                  <w:sz w:val="24"/>
                  <w:szCs w:val="24"/>
                  <w:lang w:eastAsia="en-GB"/>
                </w:rPr>
                <w:t>Hull SENDIASS Online Contact Form</w:t>
              </w:r>
            </w:hyperlink>
          </w:p>
          <w:p w14:paraId="2DD1AC30" w14:textId="77777777" w:rsidR="00A32087" w:rsidRPr="000A7964" w:rsidRDefault="00A32087" w:rsidP="00262919">
            <w:pPr>
              <w:pStyle w:val="BodyText"/>
              <w:rPr>
                <w:rFonts w:ascii="Gadugi" w:hAnsi="Gadugi" w:cs="Arial"/>
                <w:i/>
                <w:sz w:val="24"/>
                <w:szCs w:val="24"/>
              </w:rPr>
            </w:pPr>
          </w:p>
        </w:tc>
      </w:tr>
      <w:tr w:rsidR="00A32087" w:rsidRPr="000A7964" w14:paraId="59BD61BF" w14:textId="77777777" w:rsidTr="006C0CF2">
        <w:tc>
          <w:tcPr>
            <w:tcW w:w="2722" w:type="dxa"/>
          </w:tcPr>
          <w:p w14:paraId="0286D886" w14:textId="77777777" w:rsidR="00A32087" w:rsidRPr="000A7964" w:rsidRDefault="005D4736" w:rsidP="003D173E">
            <w:pPr>
              <w:pStyle w:val="BodyText"/>
              <w:rPr>
                <w:rFonts w:ascii="Gadugi" w:hAnsi="Gadugi" w:cs="Arial"/>
                <w:b/>
                <w:sz w:val="24"/>
                <w:szCs w:val="24"/>
              </w:rPr>
            </w:pPr>
            <w:r w:rsidRPr="000A7964">
              <w:rPr>
                <w:rFonts w:ascii="Gadugi" w:hAnsi="Gadugi" w:cs="Arial"/>
                <w:b/>
                <w:sz w:val="24"/>
                <w:szCs w:val="24"/>
              </w:rPr>
              <w:t xml:space="preserve">The </w:t>
            </w:r>
            <w:r w:rsidR="003D173E" w:rsidRPr="000A7964">
              <w:rPr>
                <w:rFonts w:ascii="Gadugi" w:hAnsi="Gadugi" w:cs="Arial"/>
                <w:b/>
                <w:sz w:val="24"/>
                <w:szCs w:val="24"/>
              </w:rPr>
              <w:t>academy</w:t>
            </w:r>
            <w:r w:rsidRPr="000A7964">
              <w:rPr>
                <w:rFonts w:ascii="Gadugi" w:hAnsi="Gadugi" w:cs="Arial"/>
                <w:b/>
                <w:sz w:val="24"/>
                <w:szCs w:val="24"/>
              </w:rPr>
              <w:t xml:space="preserve"> works on transition arrangements for children joining or leaving the </w:t>
            </w:r>
            <w:r w:rsidR="003D173E" w:rsidRPr="000A7964">
              <w:rPr>
                <w:rFonts w:ascii="Gadugi" w:hAnsi="Gadugi" w:cs="Arial"/>
                <w:b/>
                <w:sz w:val="24"/>
                <w:szCs w:val="24"/>
              </w:rPr>
              <w:t>academy</w:t>
            </w:r>
            <w:r w:rsidRPr="000A7964">
              <w:rPr>
                <w:rFonts w:ascii="Gadugi" w:hAnsi="Gadugi" w:cs="Arial"/>
                <w:b/>
                <w:sz w:val="24"/>
                <w:szCs w:val="24"/>
              </w:rPr>
              <w:t xml:space="preserve"> by:</w:t>
            </w:r>
          </w:p>
        </w:tc>
        <w:tc>
          <w:tcPr>
            <w:tcW w:w="11766" w:type="dxa"/>
          </w:tcPr>
          <w:p w14:paraId="0A2D3EF6" w14:textId="77777777" w:rsidR="00D40D64" w:rsidRPr="000A7964" w:rsidRDefault="00D40D64" w:rsidP="00D40D64">
            <w:pPr>
              <w:autoSpaceDE w:val="0"/>
              <w:autoSpaceDN w:val="0"/>
              <w:adjustRightInd w:val="0"/>
              <w:spacing w:after="60"/>
              <w:rPr>
                <w:rFonts w:ascii="Gadugi" w:eastAsia="Calibri" w:hAnsi="Gadugi" w:cs="Gisha"/>
                <w:sz w:val="24"/>
                <w:szCs w:val="24"/>
                <w:u w:val="single"/>
              </w:rPr>
            </w:pPr>
            <w:r w:rsidRPr="000A7964">
              <w:rPr>
                <w:rFonts w:ascii="Gadugi" w:eastAsia="Calibri" w:hAnsi="Gadugi" w:cs="Gisha"/>
                <w:sz w:val="24"/>
                <w:szCs w:val="24"/>
                <w:u w:val="single"/>
              </w:rPr>
              <w:t>Primary-Secondary Transition</w:t>
            </w:r>
          </w:p>
          <w:p w14:paraId="04D51247" w14:textId="77777777" w:rsidR="00D40D64" w:rsidRPr="000A7964" w:rsidRDefault="00D40D64" w:rsidP="00D40D64">
            <w:pPr>
              <w:autoSpaceDE w:val="0"/>
              <w:autoSpaceDN w:val="0"/>
              <w:adjustRightInd w:val="0"/>
              <w:spacing w:after="60"/>
              <w:rPr>
                <w:rFonts w:ascii="Gadugi" w:eastAsia="Calibri" w:hAnsi="Gadugi" w:cs="Gisha"/>
                <w:sz w:val="24"/>
                <w:szCs w:val="24"/>
              </w:rPr>
            </w:pPr>
            <w:r w:rsidRPr="000A7964">
              <w:rPr>
                <w:rFonts w:ascii="Gadugi" w:eastAsia="Calibri" w:hAnsi="Gadugi" w:cs="Gisha"/>
                <w:sz w:val="24"/>
                <w:szCs w:val="24"/>
              </w:rPr>
              <w:t>Where a child has a Statement of Special Educational Need or disability or an Education Health Care Plan, a preference for educational setting should be made during the Annual Review process the year prior to transition to secondary school. This enables the local authority to consult and request placements at the preferred school. A request for a special school placement should be made in Year 5 to determine that suitable provision can be considered. It is useful at this stage for the parent to visit some appropriate schools to help make an informed choice. The Local Authority SEND team will administer the process following any request by the parent.</w:t>
            </w:r>
          </w:p>
          <w:p w14:paraId="7D2AED05" w14:textId="77777777" w:rsidR="00D40D64" w:rsidRPr="000A7964" w:rsidRDefault="00D40D64" w:rsidP="00D40D64">
            <w:pPr>
              <w:autoSpaceDE w:val="0"/>
              <w:autoSpaceDN w:val="0"/>
              <w:adjustRightInd w:val="0"/>
              <w:spacing w:after="60"/>
              <w:rPr>
                <w:rFonts w:ascii="Gadugi" w:eastAsia="Calibri" w:hAnsi="Gadugi" w:cs="Gisha"/>
                <w:sz w:val="24"/>
                <w:szCs w:val="24"/>
              </w:rPr>
            </w:pPr>
            <w:r w:rsidRPr="000A7964">
              <w:rPr>
                <w:rFonts w:ascii="Gadugi" w:eastAsia="Calibri" w:hAnsi="Gadugi" w:cs="Gisha"/>
                <w:sz w:val="24"/>
                <w:szCs w:val="24"/>
              </w:rPr>
              <w:lastRenderedPageBreak/>
              <w:t>Transition to secondary school for vulnerable children is planned carefully and might include additional visits, use of social stories, transition books, communication passports and / or transition meetings to support new children. Early admittance policies are also being used by some secondary providers to help children to settle earlier into new routines.</w:t>
            </w:r>
          </w:p>
          <w:p w14:paraId="72D3D573" w14:textId="77777777" w:rsidR="00D40D64" w:rsidRPr="000A7964" w:rsidRDefault="00D40D64" w:rsidP="00D40D64">
            <w:pPr>
              <w:autoSpaceDE w:val="0"/>
              <w:autoSpaceDN w:val="0"/>
              <w:adjustRightInd w:val="0"/>
              <w:spacing w:after="60"/>
              <w:rPr>
                <w:rFonts w:ascii="Gadugi" w:eastAsia="Calibri" w:hAnsi="Gadugi" w:cs="Gisha"/>
                <w:sz w:val="24"/>
                <w:szCs w:val="24"/>
              </w:rPr>
            </w:pPr>
            <w:r w:rsidRPr="000A7964">
              <w:rPr>
                <w:rFonts w:ascii="Gadugi" w:eastAsia="Calibri" w:hAnsi="Gadugi" w:cs="Gisha"/>
                <w:sz w:val="24"/>
                <w:szCs w:val="24"/>
              </w:rPr>
              <w:t>All children with a Statement of Special Educational Need or Disability/ Education Health Care Plan, must have their secondary transfer placement confirmed by 15</w:t>
            </w:r>
            <w:r w:rsidRPr="000A7964">
              <w:rPr>
                <w:rFonts w:ascii="Gadugi" w:eastAsia="Calibri" w:hAnsi="Gadugi" w:cs="Gisha"/>
                <w:sz w:val="24"/>
                <w:szCs w:val="24"/>
                <w:vertAlign w:val="superscript"/>
              </w:rPr>
              <w:t>th</w:t>
            </w:r>
            <w:r w:rsidRPr="000A7964">
              <w:rPr>
                <w:rFonts w:ascii="Gadugi" w:eastAsia="Calibri" w:hAnsi="Gadugi" w:cs="Gisha"/>
                <w:sz w:val="24"/>
                <w:szCs w:val="24"/>
              </w:rPr>
              <w:t xml:space="preserve"> February in Year 6.</w:t>
            </w:r>
          </w:p>
          <w:p w14:paraId="43B080A8" w14:textId="77777777" w:rsidR="00D40D64" w:rsidRPr="000A7964" w:rsidRDefault="00D40D64" w:rsidP="00D40D64">
            <w:pPr>
              <w:autoSpaceDE w:val="0"/>
              <w:autoSpaceDN w:val="0"/>
              <w:adjustRightInd w:val="0"/>
              <w:spacing w:after="60"/>
              <w:rPr>
                <w:rFonts w:ascii="Gadugi" w:eastAsia="Calibri" w:hAnsi="Gadugi" w:cs="Gisha"/>
                <w:sz w:val="24"/>
                <w:szCs w:val="24"/>
                <w:u w:val="single"/>
              </w:rPr>
            </w:pPr>
            <w:r w:rsidRPr="000A7964">
              <w:rPr>
                <w:rFonts w:ascii="Gadugi" w:eastAsia="Calibri" w:hAnsi="Gadugi" w:cs="Gisha"/>
                <w:sz w:val="24"/>
                <w:szCs w:val="24"/>
                <w:u w:val="single"/>
              </w:rPr>
              <w:t>Transition within the school</w:t>
            </w:r>
          </w:p>
          <w:p w14:paraId="65448BD0" w14:textId="77777777" w:rsidR="00D40D64" w:rsidRPr="000A7964" w:rsidRDefault="00D40D64" w:rsidP="00D40D64">
            <w:pPr>
              <w:pStyle w:val="BodyText"/>
              <w:rPr>
                <w:rFonts w:ascii="Gadugi" w:eastAsia="Calibri" w:hAnsi="Gadugi" w:cs="Gisha"/>
                <w:sz w:val="24"/>
                <w:szCs w:val="24"/>
              </w:rPr>
            </w:pPr>
            <w:r w:rsidRPr="000A7964">
              <w:rPr>
                <w:rFonts w:ascii="Gadugi" w:eastAsia="Calibri" w:hAnsi="Gadugi" w:cs="Gisha"/>
                <w:sz w:val="24"/>
                <w:szCs w:val="24"/>
              </w:rPr>
              <w:t>Vulnerable children are supported through transition between classes and key stages. Support might include additional visits, use of social stories, transition books, communication passports and / or transition meetings.</w:t>
            </w:r>
          </w:p>
          <w:p w14:paraId="11B4A227" w14:textId="77777777" w:rsidR="00D40D64" w:rsidRPr="000A7964" w:rsidRDefault="00D40D64" w:rsidP="00D40D64">
            <w:pPr>
              <w:pStyle w:val="BodyText"/>
              <w:rPr>
                <w:rFonts w:ascii="Gadugi" w:hAnsi="Gadugi" w:cs="Arial"/>
                <w:i/>
                <w:sz w:val="24"/>
                <w:szCs w:val="24"/>
              </w:rPr>
            </w:pPr>
            <w:r w:rsidRPr="000A7964">
              <w:rPr>
                <w:rFonts w:ascii="Gadugi" w:eastAsia="Calibri" w:hAnsi="Gadugi" w:cs="Gisha"/>
                <w:sz w:val="24"/>
                <w:szCs w:val="24"/>
              </w:rPr>
              <w:t xml:space="preserve">Where a child starts school, they will be assessed in their reading, writing and maths ability using the White Rose maths scheme and a PIRA test. </w:t>
            </w:r>
          </w:p>
        </w:tc>
      </w:tr>
      <w:tr w:rsidR="00A32087" w:rsidRPr="000A7964" w14:paraId="4EB8A3A0" w14:textId="77777777" w:rsidTr="006C0CF2">
        <w:tc>
          <w:tcPr>
            <w:tcW w:w="2722" w:type="dxa"/>
          </w:tcPr>
          <w:p w14:paraId="515BC356" w14:textId="77777777" w:rsidR="00A32087" w:rsidRPr="000A7964" w:rsidRDefault="00CC57A8" w:rsidP="00D40D64">
            <w:pPr>
              <w:pStyle w:val="BodyText"/>
              <w:rPr>
                <w:rFonts w:ascii="Gadugi" w:hAnsi="Gadugi" w:cs="Arial"/>
                <w:b/>
                <w:sz w:val="24"/>
                <w:szCs w:val="24"/>
              </w:rPr>
            </w:pPr>
            <w:r w:rsidRPr="000A7964">
              <w:rPr>
                <w:rFonts w:ascii="Gadugi" w:hAnsi="Gadugi" w:cs="Arial"/>
                <w:b/>
                <w:sz w:val="24"/>
                <w:szCs w:val="24"/>
              </w:rPr>
              <w:lastRenderedPageBreak/>
              <w:t xml:space="preserve">The Local Offer produced by the </w:t>
            </w:r>
            <w:r w:rsidR="00D40D64" w:rsidRPr="000A7964">
              <w:rPr>
                <w:rFonts w:ascii="Gadugi" w:hAnsi="Gadugi" w:cs="Arial"/>
                <w:b/>
                <w:sz w:val="24"/>
                <w:szCs w:val="24"/>
              </w:rPr>
              <w:t xml:space="preserve">Hull </w:t>
            </w:r>
            <w:r w:rsidRPr="000A7964">
              <w:rPr>
                <w:rFonts w:ascii="Gadugi" w:hAnsi="Gadugi" w:cs="Arial"/>
                <w:b/>
                <w:sz w:val="24"/>
                <w:szCs w:val="24"/>
              </w:rPr>
              <w:t>Local Authority is available at:</w:t>
            </w:r>
          </w:p>
        </w:tc>
        <w:tc>
          <w:tcPr>
            <w:tcW w:w="11766" w:type="dxa"/>
          </w:tcPr>
          <w:p w14:paraId="4861AA1C" w14:textId="77777777" w:rsidR="00D40D64" w:rsidRPr="000A7964" w:rsidRDefault="00D40D64" w:rsidP="00D40D64">
            <w:pPr>
              <w:rPr>
                <w:rFonts w:ascii="Gadugi" w:hAnsi="Gadugi" w:cs="Gisha"/>
                <w:sz w:val="24"/>
                <w:szCs w:val="24"/>
              </w:rPr>
            </w:pPr>
            <w:r w:rsidRPr="000A7964">
              <w:rPr>
                <w:rFonts w:ascii="Gadugi" w:hAnsi="Gadugi" w:cs="Gisha"/>
                <w:sz w:val="24"/>
                <w:szCs w:val="24"/>
              </w:rPr>
              <w:t xml:space="preserve">Hull Local Offer link: </w:t>
            </w:r>
          </w:p>
          <w:p w14:paraId="65C7D547" w14:textId="77777777" w:rsidR="00D40D64" w:rsidRPr="000A7964" w:rsidRDefault="00D40D64" w:rsidP="00D40D64">
            <w:pPr>
              <w:rPr>
                <w:rFonts w:ascii="Gadugi" w:hAnsi="Gadugi" w:cs="Gisha"/>
                <w:sz w:val="24"/>
                <w:szCs w:val="24"/>
              </w:rPr>
            </w:pPr>
            <w:r w:rsidRPr="000A7964">
              <w:rPr>
                <w:rFonts w:ascii="Gadugi" w:hAnsi="Gadugi" w:cs="Gisha"/>
                <w:sz w:val="24"/>
                <w:szCs w:val="24"/>
              </w:rPr>
              <w:t xml:space="preserve"> </w:t>
            </w:r>
            <w:hyperlink r:id="rId26" w:history="1">
              <w:r w:rsidRPr="000A7964">
                <w:rPr>
                  <w:rStyle w:val="Hyperlink"/>
                  <w:rFonts w:ascii="Gadugi" w:hAnsi="Gadugi" w:cs="Gisha"/>
                  <w:sz w:val="24"/>
                  <w:szCs w:val="24"/>
                </w:rPr>
                <w:t>http://hull.mylocaloffer.org/s4s/WhereILive/Council?pageId=3018&amp;lockLA=True</w:t>
              </w:r>
            </w:hyperlink>
          </w:p>
          <w:p w14:paraId="3E4DEE38" w14:textId="77777777" w:rsidR="00A32087" w:rsidRPr="000A7964" w:rsidRDefault="00A32087" w:rsidP="00262919">
            <w:pPr>
              <w:pStyle w:val="BodyText"/>
              <w:rPr>
                <w:rFonts w:ascii="Gadugi" w:hAnsi="Gadugi" w:cs="Arial"/>
                <w:i/>
                <w:sz w:val="24"/>
                <w:szCs w:val="24"/>
              </w:rPr>
            </w:pPr>
          </w:p>
        </w:tc>
      </w:tr>
    </w:tbl>
    <w:p w14:paraId="1C69FD54" w14:textId="77777777" w:rsidR="00A32087" w:rsidRPr="008232C9" w:rsidRDefault="00A32087" w:rsidP="00262919">
      <w:pPr>
        <w:pStyle w:val="BodyText"/>
        <w:rPr>
          <w:rFonts w:cs="Arial"/>
          <w:sz w:val="22"/>
          <w:szCs w:val="22"/>
        </w:rPr>
      </w:pPr>
    </w:p>
    <w:p w14:paraId="29284EF1" w14:textId="77777777" w:rsidR="00A32087" w:rsidRPr="008232C9" w:rsidRDefault="00A32087" w:rsidP="00262919">
      <w:pPr>
        <w:pStyle w:val="BodyText"/>
        <w:rPr>
          <w:rFonts w:cs="Arial"/>
          <w:sz w:val="22"/>
          <w:szCs w:val="22"/>
        </w:rPr>
      </w:pPr>
    </w:p>
    <w:sectPr w:rsidR="00A32087" w:rsidRPr="008232C9" w:rsidSect="006C0CF2">
      <w:footerReference w:type="first" r:id="rId27"/>
      <w:pgSz w:w="16838" w:h="11906" w:orient="landscape" w:code="9"/>
      <w:pgMar w:top="1440" w:right="1440" w:bottom="1440" w:left="1440" w:header="709" w:footer="709"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2D4F6" w14:textId="77777777" w:rsidR="0073769B" w:rsidRDefault="0073769B" w:rsidP="009C155C">
      <w:r>
        <w:separator/>
      </w:r>
    </w:p>
  </w:endnote>
  <w:endnote w:type="continuationSeparator" w:id="0">
    <w:p w14:paraId="6B40AEFE" w14:textId="77777777" w:rsidR="0073769B" w:rsidRDefault="0073769B" w:rsidP="009C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Gisha">
    <w:altName w:val="Times New Roman"/>
    <w:charset w:val="B1"/>
    <w:family w:val="swiss"/>
    <w:pitch w:val="variable"/>
    <w:sig w:usb0="00000000"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iDocIDFieldeae1e20c-7315-43ba-bf98-f436"/>
  <w:p w14:paraId="5FB3463D" w14:textId="77777777" w:rsidR="000524AC" w:rsidRDefault="000524AC">
    <w:pPr>
      <w:pStyle w:val="DocID"/>
    </w:pPr>
    <w:r>
      <w:fldChar w:fldCharType="begin"/>
    </w:r>
    <w:r>
      <w:instrText xml:space="preserve">  DOCPROPERTY "CUS_DocIDChunk0" </w:instrText>
    </w:r>
    <w:r>
      <w:fldChar w:fldCharType="separate"/>
    </w:r>
    <w:r w:rsidR="00081C8E">
      <w:t>LEGAL\62507341v1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9349796"/>
      <w:docPartObj>
        <w:docPartGallery w:val="Page Numbers (Bottom of Page)"/>
        <w:docPartUnique/>
      </w:docPartObj>
    </w:sdtPr>
    <w:sdtEndPr>
      <w:rPr>
        <w:noProof/>
      </w:rPr>
    </w:sdtEndPr>
    <w:sdtContent>
      <w:p w14:paraId="71168C2C" w14:textId="77777777" w:rsidR="000524AC" w:rsidRDefault="000524AC" w:rsidP="00FD79A9">
        <w:pPr>
          <w:pStyle w:val="Footer"/>
          <w:jc w:val="center"/>
        </w:pPr>
        <w:r>
          <w:fldChar w:fldCharType="begin"/>
        </w:r>
        <w:r>
          <w:instrText xml:space="preserve"> PAGE   \* MERGEFORMAT </w:instrText>
        </w:r>
        <w:r>
          <w:fldChar w:fldCharType="separate"/>
        </w:r>
        <w:r w:rsidR="00081C8E">
          <w:rPr>
            <w:noProof/>
          </w:rPr>
          <w:t>9</w:t>
        </w:r>
        <w:r>
          <w:rPr>
            <w:noProof/>
          </w:rPr>
          <w:fldChar w:fldCharType="end"/>
        </w:r>
      </w:p>
    </w:sdtContent>
  </w:sdt>
  <w:bookmarkStart w:id="1" w:name="_iDocIDField6d04023e-9567-4b6d-9521-458d"/>
  <w:p w14:paraId="090C7AA2" w14:textId="77777777" w:rsidR="000524AC" w:rsidRDefault="000524AC">
    <w:pPr>
      <w:pStyle w:val="DocID"/>
    </w:pPr>
    <w:r>
      <w:fldChar w:fldCharType="begin"/>
    </w:r>
    <w:r>
      <w:instrText xml:space="preserve">  DOCPROPERTY "CUS_DocIDChunk0" </w:instrText>
    </w:r>
    <w:r>
      <w:fldChar w:fldCharType="separate"/>
    </w:r>
    <w:r w:rsidR="00081C8E">
      <w:t>LEGAL\62507341v1</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iDocIDField0eb49896-c527-4f96-9fcf-7b4e"/>
  <w:p w14:paraId="619323D2" w14:textId="77777777" w:rsidR="000524AC" w:rsidRDefault="000524AC">
    <w:pPr>
      <w:pStyle w:val="DocID"/>
    </w:pPr>
    <w:r>
      <w:fldChar w:fldCharType="begin"/>
    </w:r>
    <w:r>
      <w:instrText xml:space="preserve">  DOCPROPERTY "CUS_DocIDChunk0" </w:instrText>
    </w:r>
    <w:r>
      <w:fldChar w:fldCharType="separate"/>
    </w:r>
    <w:r w:rsidR="00081C8E">
      <w:t>LEGAL\62507341v1</w:t>
    </w:r>
    <w:r>
      <w:fldChar w:fldCharType="end"/>
    </w:r>
    <w:bookmarkEnd w:id="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197103"/>
      <w:docPartObj>
        <w:docPartGallery w:val="Page Numbers (Bottom of Page)"/>
        <w:docPartUnique/>
      </w:docPartObj>
    </w:sdtPr>
    <w:sdtEndPr>
      <w:rPr>
        <w:noProof/>
      </w:rPr>
    </w:sdtEndPr>
    <w:sdtContent>
      <w:p w14:paraId="02246586" w14:textId="77777777" w:rsidR="000524AC" w:rsidRDefault="000524AC" w:rsidP="00A2224D">
        <w:pPr>
          <w:pStyle w:val="Footer"/>
          <w:jc w:val="center"/>
        </w:pPr>
        <w:r>
          <w:fldChar w:fldCharType="begin"/>
        </w:r>
        <w:r>
          <w:instrText xml:space="preserve"> PAGE   \* MERGEFORMAT </w:instrText>
        </w:r>
        <w:r>
          <w:fldChar w:fldCharType="separate"/>
        </w:r>
        <w:r w:rsidR="00081C8E">
          <w:rPr>
            <w:noProof/>
          </w:rPr>
          <w:t>2</w:t>
        </w:r>
        <w:r>
          <w:rPr>
            <w:noProof/>
          </w:rPr>
          <w:fldChar w:fldCharType="end"/>
        </w:r>
      </w:p>
    </w:sdtContent>
  </w:sdt>
  <w:bookmarkStart w:id="3" w:name="_iDocIDFielde847ca9b-19b0-4511-a722-fd2c"/>
  <w:p w14:paraId="49578631" w14:textId="77777777" w:rsidR="000524AC" w:rsidRDefault="000524AC">
    <w:pPr>
      <w:pStyle w:val="DocID"/>
    </w:pPr>
    <w:r>
      <w:fldChar w:fldCharType="begin"/>
    </w:r>
    <w:r>
      <w:instrText xml:space="preserve">  DOCPROPERTY "CUS_DocIDChunk0" </w:instrText>
    </w:r>
    <w:r>
      <w:fldChar w:fldCharType="separate"/>
    </w:r>
    <w:r w:rsidR="00081C8E">
      <w:t>LEGAL\62507341v1</w:t>
    </w:r>
    <w: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3EEB4" w14:textId="77777777" w:rsidR="0073769B" w:rsidRDefault="0073769B" w:rsidP="009C155C">
      <w:r>
        <w:separator/>
      </w:r>
    </w:p>
  </w:footnote>
  <w:footnote w:type="continuationSeparator" w:id="0">
    <w:p w14:paraId="20A94543" w14:textId="77777777" w:rsidR="0073769B" w:rsidRDefault="0073769B" w:rsidP="009C1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EEBD2" w14:textId="77777777" w:rsidR="003D173E" w:rsidRDefault="003D17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81E2C" w14:textId="77777777" w:rsidR="003D173E" w:rsidRDefault="003D17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DA907" w14:textId="77777777" w:rsidR="003D173E" w:rsidRDefault="003D17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1E1D0585"/>
    <w:multiLevelType w:val="multilevel"/>
    <w:tmpl w:val="DF6E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23F81089"/>
    <w:multiLevelType w:val="hybridMultilevel"/>
    <w:tmpl w:val="2CCE2F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16A38ED"/>
    <w:multiLevelType w:val="hybridMultilevel"/>
    <w:tmpl w:val="F1A61116"/>
    <w:lvl w:ilvl="0" w:tplc="158E326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12" w15:restartNumberingAfterBreak="0">
    <w:nsid w:val="72FF7B28"/>
    <w:multiLevelType w:val="hybridMultilevel"/>
    <w:tmpl w:val="0B262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3360753">
    <w:abstractNumId w:val="0"/>
  </w:num>
  <w:num w:numId="2" w16cid:durableId="1720088136">
    <w:abstractNumId w:val="3"/>
  </w:num>
  <w:num w:numId="3" w16cid:durableId="2091463294">
    <w:abstractNumId w:val="11"/>
  </w:num>
  <w:num w:numId="4" w16cid:durableId="1310130863">
    <w:abstractNumId w:val="4"/>
  </w:num>
  <w:num w:numId="5" w16cid:durableId="831599560">
    <w:abstractNumId w:val="1"/>
  </w:num>
  <w:num w:numId="6" w16cid:durableId="1553737174">
    <w:abstractNumId w:val="7"/>
  </w:num>
  <w:num w:numId="7" w16cid:durableId="1129665026">
    <w:abstractNumId w:val="5"/>
  </w:num>
  <w:num w:numId="8" w16cid:durableId="1300766308">
    <w:abstractNumId w:val="2"/>
  </w:num>
  <w:num w:numId="9" w16cid:durableId="1722828700">
    <w:abstractNumId w:val="9"/>
  </w:num>
  <w:num w:numId="10" w16cid:durableId="485513374">
    <w:abstractNumId w:val="9"/>
  </w:num>
  <w:num w:numId="11" w16cid:durableId="1527283707">
    <w:abstractNumId w:val="12"/>
  </w:num>
  <w:num w:numId="12" w16cid:durableId="1064521181">
    <w:abstractNumId w:val="8"/>
  </w:num>
  <w:num w:numId="13" w16cid:durableId="1729067367">
    <w:abstractNumId w:val="6"/>
  </w:num>
  <w:num w:numId="14" w16cid:durableId="174005724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BusinessUnitID" w:val="BPR"/>
    <w:docVar w:name="TMS_CultureID" w:val="EnglishUK"/>
    <w:docVar w:name="TMS_OfficeID" w:val="Nottingham"/>
    <w:docVar w:name="TMS_TEMPLATE_ID" w:val="Blank"/>
  </w:docVars>
  <w:rsids>
    <w:rsidRoot w:val="00A32087"/>
    <w:rsid w:val="000144E4"/>
    <w:rsid w:val="00025E10"/>
    <w:rsid w:val="0003375D"/>
    <w:rsid w:val="000457A6"/>
    <w:rsid w:val="000524AC"/>
    <w:rsid w:val="00071DE8"/>
    <w:rsid w:val="00081C8E"/>
    <w:rsid w:val="000A18C5"/>
    <w:rsid w:val="000A7964"/>
    <w:rsid w:val="000C0FCE"/>
    <w:rsid w:val="000E5353"/>
    <w:rsid w:val="000F5F7F"/>
    <w:rsid w:val="001135E5"/>
    <w:rsid w:val="00115547"/>
    <w:rsid w:val="00132E9E"/>
    <w:rsid w:val="00134CBC"/>
    <w:rsid w:val="00155CCE"/>
    <w:rsid w:val="00180850"/>
    <w:rsid w:val="001A4DCE"/>
    <w:rsid w:val="001B5850"/>
    <w:rsid w:val="001F6D00"/>
    <w:rsid w:val="001F7210"/>
    <w:rsid w:val="0020068E"/>
    <w:rsid w:val="00221BE5"/>
    <w:rsid w:val="002221DE"/>
    <w:rsid w:val="002240D0"/>
    <w:rsid w:val="00230080"/>
    <w:rsid w:val="00232E9C"/>
    <w:rsid w:val="00262919"/>
    <w:rsid w:val="00266ACA"/>
    <w:rsid w:val="00294C82"/>
    <w:rsid w:val="002C496C"/>
    <w:rsid w:val="002D5B30"/>
    <w:rsid w:val="002F549D"/>
    <w:rsid w:val="00347155"/>
    <w:rsid w:val="00357625"/>
    <w:rsid w:val="00357A2B"/>
    <w:rsid w:val="00360E99"/>
    <w:rsid w:val="00366C10"/>
    <w:rsid w:val="00367794"/>
    <w:rsid w:val="00371E7C"/>
    <w:rsid w:val="00384964"/>
    <w:rsid w:val="00394471"/>
    <w:rsid w:val="003B35CC"/>
    <w:rsid w:val="003D173E"/>
    <w:rsid w:val="003E124C"/>
    <w:rsid w:val="003E79C3"/>
    <w:rsid w:val="004228EA"/>
    <w:rsid w:val="004446F2"/>
    <w:rsid w:val="00457D3C"/>
    <w:rsid w:val="00465F15"/>
    <w:rsid w:val="00467C72"/>
    <w:rsid w:val="004738F4"/>
    <w:rsid w:val="00475BCF"/>
    <w:rsid w:val="004A722A"/>
    <w:rsid w:val="004B2924"/>
    <w:rsid w:val="004C64E4"/>
    <w:rsid w:val="004D2462"/>
    <w:rsid w:val="004D4985"/>
    <w:rsid w:val="004D6442"/>
    <w:rsid w:val="004E2A95"/>
    <w:rsid w:val="00502125"/>
    <w:rsid w:val="00503025"/>
    <w:rsid w:val="00527F40"/>
    <w:rsid w:val="005416DB"/>
    <w:rsid w:val="00553EAE"/>
    <w:rsid w:val="00590C74"/>
    <w:rsid w:val="00595150"/>
    <w:rsid w:val="00595BAE"/>
    <w:rsid w:val="005A0E8A"/>
    <w:rsid w:val="005A2141"/>
    <w:rsid w:val="005B7F96"/>
    <w:rsid w:val="005C3C59"/>
    <w:rsid w:val="005D4736"/>
    <w:rsid w:val="005F5CD5"/>
    <w:rsid w:val="00623CA6"/>
    <w:rsid w:val="00642C6A"/>
    <w:rsid w:val="00660D97"/>
    <w:rsid w:val="006631B9"/>
    <w:rsid w:val="00664E6B"/>
    <w:rsid w:val="00681105"/>
    <w:rsid w:val="00691621"/>
    <w:rsid w:val="006919F6"/>
    <w:rsid w:val="006A00E1"/>
    <w:rsid w:val="006A17F4"/>
    <w:rsid w:val="006C0CF2"/>
    <w:rsid w:val="006E1DC3"/>
    <w:rsid w:val="007031D5"/>
    <w:rsid w:val="0073769B"/>
    <w:rsid w:val="0075105B"/>
    <w:rsid w:val="0076067B"/>
    <w:rsid w:val="007974D3"/>
    <w:rsid w:val="007A517E"/>
    <w:rsid w:val="007B740F"/>
    <w:rsid w:val="00820AE8"/>
    <w:rsid w:val="008232C9"/>
    <w:rsid w:val="008325EF"/>
    <w:rsid w:val="00842BF7"/>
    <w:rsid w:val="008D30C9"/>
    <w:rsid w:val="008F3AA3"/>
    <w:rsid w:val="008F6699"/>
    <w:rsid w:val="00900C77"/>
    <w:rsid w:val="00914405"/>
    <w:rsid w:val="00914499"/>
    <w:rsid w:val="009351B1"/>
    <w:rsid w:val="009459DC"/>
    <w:rsid w:val="00954379"/>
    <w:rsid w:val="0097164F"/>
    <w:rsid w:val="009839C0"/>
    <w:rsid w:val="00990DCA"/>
    <w:rsid w:val="00996C8D"/>
    <w:rsid w:val="009A35C7"/>
    <w:rsid w:val="009A65B4"/>
    <w:rsid w:val="009B523D"/>
    <w:rsid w:val="009C155C"/>
    <w:rsid w:val="009C1E29"/>
    <w:rsid w:val="009C2B2B"/>
    <w:rsid w:val="009C6337"/>
    <w:rsid w:val="009F625C"/>
    <w:rsid w:val="00A14359"/>
    <w:rsid w:val="00A14CF1"/>
    <w:rsid w:val="00A32087"/>
    <w:rsid w:val="00A87DEF"/>
    <w:rsid w:val="00A9157E"/>
    <w:rsid w:val="00A944A2"/>
    <w:rsid w:val="00A96E1B"/>
    <w:rsid w:val="00AA56DC"/>
    <w:rsid w:val="00AF019D"/>
    <w:rsid w:val="00B00CEC"/>
    <w:rsid w:val="00B00D0D"/>
    <w:rsid w:val="00B10853"/>
    <w:rsid w:val="00B5686D"/>
    <w:rsid w:val="00B66AD9"/>
    <w:rsid w:val="00BA0A85"/>
    <w:rsid w:val="00BB0BEB"/>
    <w:rsid w:val="00BC41B9"/>
    <w:rsid w:val="00BE7EEF"/>
    <w:rsid w:val="00BF1F29"/>
    <w:rsid w:val="00C14FEF"/>
    <w:rsid w:val="00C25C68"/>
    <w:rsid w:val="00C30C7F"/>
    <w:rsid w:val="00C40C1A"/>
    <w:rsid w:val="00C4206C"/>
    <w:rsid w:val="00C74702"/>
    <w:rsid w:val="00CA1418"/>
    <w:rsid w:val="00CA21B3"/>
    <w:rsid w:val="00CC398D"/>
    <w:rsid w:val="00CC57A8"/>
    <w:rsid w:val="00CE5720"/>
    <w:rsid w:val="00CE6C25"/>
    <w:rsid w:val="00D057A7"/>
    <w:rsid w:val="00D13497"/>
    <w:rsid w:val="00D17A8C"/>
    <w:rsid w:val="00D25F32"/>
    <w:rsid w:val="00D40D64"/>
    <w:rsid w:val="00D51EA6"/>
    <w:rsid w:val="00D6134E"/>
    <w:rsid w:val="00D7279C"/>
    <w:rsid w:val="00DA005E"/>
    <w:rsid w:val="00DA27AC"/>
    <w:rsid w:val="00DB0719"/>
    <w:rsid w:val="00DD089F"/>
    <w:rsid w:val="00DD7C1F"/>
    <w:rsid w:val="00DE2C68"/>
    <w:rsid w:val="00E03568"/>
    <w:rsid w:val="00E1301E"/>
    <w:rsid w:val="00E55891"/>
    <w:rsid w:val="00E57123"/>
    <w:rsid w:val="00EA4ECA"/>
    <w:rsid w:val="00EB445C"/>
    <w:rsid w:val="00ED6049"/>
    <w:rsid w:val="00ED6DB3"/>
    <w:rsid w:val="00F128FB"/>
    <w:rsid w:val="00F31547"/>
    <w:rsid w:val="00F33CAF"/>
    <w:rsid w:val="00F545EA"/>
    <w:rsid w:val="00F60173"/>
    <w:rsid w:val="00F85ADB"/>
    <w:rsid w:val="00FA10DD"/>
    <w:rsid w:val="00FC3871"/>
    <w:rsid w:val="00FD1C97"/>
    <w:rsid w:val="00FE61E4"/>
    <w:rsid w:val="00FF0A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C993E"/>
  <w15:docId w15:val="{59A3BF31-8D2E-475E-98E4-58B4A88F0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79"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semiHidden="1" w:uiPriority="49" w:unhideWhenUsed="1" w:qFormat="1"/>
    <w:lsdException w:name="Subtle Reference" w:semiHidden="1" w:uiPriority="49" w:unhideWhenUsed="1" w:qFormat="1"/>
    <w:lsdException w:name="Intense Reference" w:semiHidden="1" w:uiPriority="49" w:unhideWhenUsed="1" w:qFormat="1"/>
    <w:lsdException w:name="Book Title" w:semiHidden="1" w:uiPriority="49" w:unhideWhenUsed="1"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0"/>
    <w:qFormat/>
    <w:rsid w:val="00CA1418"/>
    <w:pPr>
      <w:spacing w:after="0" w:line="240" w:lineRule="auto"/>
      <w:jc w:val="both"/>
    </w:pPr>
    <w:rPr>
      <w:rFonts w:ascii="Arial" w:hAnsi="Arial"/>
      <w:sz w:val="21"/>
    </w:rPr>
  </w:style>
  <w:style w:type="paragraph" w:styleId="Heading1">
    <w:name w:val="heading 1"/>
    <w:aliases w:val="Heading"/>
    <w:basedOn w:val="Normal"/>
    <w:next w:val="BodyText"/>
    <w:link w:val="Heading1Char"/>
    <w:qFormat/>
    <w:rsid w:val="00D6134E"/>
    <w:pPr>
      <w:keepNext/>
      <w:keepLines/>
      <w:spacing w:after="240"/>
      <w:contextualSpacing/>
      <w:outlineLvl w:val="0"/>
    </w:pPr>
    <w:rPr>
      <w:rFonts w:eastAsiaTheme="majorEastAsia" w:cstheme="majorBidi"/>
      <w:b/>
      <w:bCs/>
      <w:sz w:val="44"/>
      <w:szCs w:val="28"/>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D6134E"/>
    <w:rPr>
      <w:rFonts w:ascii="Trebuchet MS" w:eastAsiaTheme="majorEastAsia" w:hAnsi="Trebuchet MS" w:cstheme="majorBidi"/>
      <w:b/>
      <w:bCs/>
      <w:sz w:val="44"/>
      <w:szCs w:val="28"/>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7"/>
      </w:numPr>
    </w:pPr>
  </w:style>
  <w:style w:type="paragraph" w:customStyle="1" w:styleId="CoverPartyName">
    <w:name w:val="Cover Party Name"/>
    <w:basedOn w:val="Normal"/>
    <w:uiPriority w:val="33"/>
    <w:qFormat/>
    <w:rsid w:val="007A517E"/>
    <w:pPr>
      <w:numPr>
        <w:numId w:val="10"/>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E55891"/>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E55891"/>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E55891"/>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E55891"/>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E55891"/>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E55891"/>
    <w:pPr>
      <w:numPr>
        <w:numId w:val="4"/>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1"/>
      </w:numPr>
      <w:spacing w:after="240"/>
    </w:pPr>
    <w:rPr>
      <w:rFonts w:cs="Times New Roman"/>
      <w:szCs w:val="22"/>
    </w:rPr>
  </w:style>
  <w:style w:type="paragraph" w:customStyle="1" w:styleId="Bullet2">
    <w:name w:val="Bullet 2"/>
    <w:basedOn w:val="Normal"/>
    <w:uiPriority w:val="29"/>
    <w:qFormat/>
    <w:rsid w:val="009459DC"/>
    <w:pPr>
      <w:numPr>
        <w:ilvl w:val="1"/>
        <w:numId w:val="1"/>
      </w:numPr>
      <w:spacing w:after="240"/>
    </w:pPr>
    <w:rPr>
      <w:rFonts w:cs="Times New Roman"/>
      <w:szCs w:val="22"/>
    </w:rPr>
  </w:style>
  <w:style w:type="paragraph" w:customStyle="1" w:styleId="Bullet3">
    <w:name w:val="Bullet 3"/>
    <w:basedOn w:val="Normal"/>
    <w:uiPriority w:val="29"/>
    <w:qFormat/>
    <w:rsid w:val="009459DC"/>
    <w:pPr>
      <w:numPr>
        <w:ilvl w:val="2"/>
        <w:numId w:val="1"/>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9"/>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1"/>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5"/>
      </w:numPr>
      <w:spacing w:after="240"/>
      <w:outlineLvl w:val="1"/>
    </w:pPr>
    <w:rPr>
      <w:b/>
      <w:bCs/>
      <w:szCs w:val="28"/>
    </w:rPr>
  </w:style>
  <w:style w:type="paragraph" w:customStyle="1" w:styleId="Parties1">
    <w:name w:val="Parties 1"/>
    <w:basedOn w:val="BodyText"/>
    <w:uiPriority w:val="41"/>
    <w:qFormat/>
    <w:rsid w:val="00CC398D"/>
    <w:pPr>
      <w:numPr>
        <w:numId w:val="7"/>
      </w:numPr>
    </w:pPr>
  </w:style>
  <w:style w:type="paragraph" w:customStyle="1" w:styleId="Sch1Number">
    <w:name w:val="Sch 1 Number"/>
    <w:basedOn w:val="Normal"/>
    <w:uiPriority w:val="59"/>
    <w:qFormat/>
    <w:rsid w:val="004D2462"/>
    <w:pPr>
      <w:numPr>
        <w:ilvl w:val="1"/>
        <w:numId w:val="3"/>
      </w:numPr>
      <w:spacing w:after="240"/>
    </w:pPr>
  </w:style>
  <w:style w:type="paragraph" w:customStyle="1" w:styleId="Sch2Number">
    <w:name w:val="Sch 2 Number"/>
    <w:basedOn w:val="Normal"/>
    <w:uiPriority w:val="59"/>
    <w:qFormat/>
    <w:rsid w:val="004D2462"/>
    <w:pPr>
      <w:numPr>
        <w:ilvl w:val="2"/>
        <w:numId w:val="3"/>
      </w:numPr>
      <w:spacing w:after="240"/>
    </w:pPr>
  </w:style>
  <w:style w:type="paragraph" w:customStyle="1" w:styleId="Sch3Number">
    <w:name w:val="Sch 3 Number"/>
    <w:basedOn w:val="Normal"/>
    <w:uiPriority w:val="59"/>
    <w:qFormat/>
    <w:rsid w:val="004D2462"/>
    <w:pPr>
      <w:numPr>
        <w:ilvl w:val="3"/>
        <w:numId w:val="3"/>
      </w:numPr>
      <w:spacing w:after="240"/>
    </w:pPr>
  </w:style>
  <w:style w:type="paragraph" w:customStyle="1" w:styleId="Sch4Number">
    <w:name w:val="Sch 4 Number"/>
    <w:basedOn w:val="Normal"/>
    <w:uiPriority w:val="59"/>
    <w:qFormat/>
    <w:rsid w:val="004D2462"/>
    <w:pPr>
      <w:numPr>
        <w:ilvl w:val="4"/>
        <w:numId w:val="3"/>
      </w:numPr>
      <w:spacing w:after="240"/>
    </w:pPr>
  </w:style>
  <w:style w:type="paragraph" w:customStyle="1" w:styleId="Sch5Number">
    <w:name w:val="Sch 5 Number"/>
    <w:basedOn w:val="Normal"/>
    <w:uiPriority w:val="59"/>
    <w:qFormat/>
    <w:rsid w:val="004D2462"/>
    <w:pPr>
      <w:numPr>
        <w:ilvl w:val="5"/>
        <w:numId w:val="3"/>
      </w:numPr>
      <w:spacing w:after="240"/>
    </w:pPr>
  </w:style>
  <w:style w:type="paragraph" w:customStyle="1" w:styleId="Schedule">
    <w:name w:val="Schedule"/>
    <w:basedOn w:val="Normal"/>
    <w:next w:val="SubSchedule"/>
    <w:uiPriority w:val="49"/>
    <w:qFormat/>
    <w:rsid w:val="004D2462"/>
    <w:pPr>
      <w:keepNext/>
      <w:pageBreakBefore/>
      <w:numPr>
        <w:numId w:val="3"/>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8"/>
      </w:numPr>
      <w:spacing w:after="240"/>
      <w:outlineLvl w:val="0"/>
    </w:pPr>
  </w:style>
  <w:style w:type="paragraph" w:customStyle="1" w:styleId="LegalNumber2">
    <w:name w:val="Legal Number 2"/>
    <w:basedOn w:val="Normal"/>
    <w:uiPriority w:val="79"/>
    <w:qFormat/>
    <w:rsid w:val="002221DE"/>
    <w:pPr>
      <w:numPr>
        <w:ilvl w:val="1"/>
        <w:numId w:val="8"/>
      </w:numPr>
      <w:spacing w:after="240"/>
      <w:outlineLvl w:val="1"/>
    </w:pPr>
  </w:style>
  <w:style w:type="paragraph" w:customStyle="1" w:styleId="LegalNumber3">
    <w:name w:val="Legal Number 3"/>
    <w:basedOn w:val="Normal"/>
    <w:uiPriority w:val="79"/>
    <w:qFormat/>
    <w:rsid w:val="002221DE"/>
    <w:pPr>
      <w:numPr>
        <w:ilvl w:val="2"/>
        <w:numId w:val="8"/>
      </w:numPr>
      <w:spacing w:after="240"/>
      <w:outlineLvl w:val="2"/>
    </w:pPr>
  </w:style>
  <w:style w:type="paragraph" w:customStyle="1" w:styleId="LegalNumber4">
    <w:name w:val="Legal Number 4"/>
    <w:basedOn w:val="Normal"/>
    <w:uiPriority w:val="79"/>
    <w:qFormat/>
    <w:rsid w:val="002221DE"/>
    <w:pPr>
      <w:numPr>
        <w:ilvl w:val="3"/>
        <w:numId w:val="8"/>
      </w:numPr>
      <w:spacing w:after="240"/>
      <w:outlineLvl w:val="3"/>
    </w:pPr>
  </w:style>
  <w:style w:type="paragraph" w:customStyle="1" w:styleId="LegalNumber5">
    <w:name w:val="Legal Number 5"/>
    <w:basedOn w:val="Normal"/>
    <w:uiPriority w:val="79"/>
    <w:qFormat/>
    <w:rsid w:val="002221DE"/>
    <w:pPr>
      <w:numPr>
        <w:ilvl w:val="4"/>
        <w:numId w:val="8"/>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rsid w:val="009C155C"/>
    <w:pPr>
      <w:tabs>
        <w:tab w:val="center" w:pos="4513"/>
        <w:tab w:val="right" w:pos="9026"/>
      </w:tabs>
    </w:pPr>
  </w:style>
  <w:style w:type="character" w:customStyle="1" w:styleId="FooterChar">
    <w:name w:val="Footer Char"/>
    <w:basedOn w:val="DefaultParagraphFont"/>
    <w:link w:val="Footer"/>
    <w:uiPriority w:val="99"/>
    <w:rsid w:val="00FA10DD"/>
    <w:rPr>
      <w:rFonts w:ascii="Trebuchet MS" w:hAnsi="Trebuchet MS"/>
      <w:sz w:val="22"/>
    </w:rPr>
  </w:style>
  <w:style w:type="numbering" w:customStyle="1" w:styleId="HeadingNumbering">
    <w:name w:val="Heading Numbering"/>
    <w:uiPriority w:val="99"/>
    <w:rsid w:val="00E55891"/>
    <w:pPr>
      <w:numPr>
        <w:numId w:val="2"/>
      </w:numPr>
    </w:pPr>
  </w:style>
  <w:style w:type="numbering" w:customStyle="1" w:styleId="AppendicesNumbering">
    <w:name w:val="Appendices Numbering"/>
    <w:uiPriority w:val="99"/>
    <w:rsid w:val="00F128FB"/>
    <w:pPr>
      <w:numPr>
        <w:numId w:val="6"/>
      </w:numPr>
    </w:pPr>
  </w:style>
  <w:style w:type="numbering" w:customStyle="1" w:styleId="ScheduleNumbering">
    <w:name w:val="Schedule Numbering"/>
    <w:uiPriority w:val="99"/>
    <w:rsid w:val="004D2462"/>
    <w:pPr>
      <w:numPr>
        <w:numId w:val="3"/>
      </w:numPr>
    </w:pPr>
  </w:style>
  <w:style w:type="numbering" w:customStyle="1" w:styleId="LegalNumbering">
    <w:name w:val="Legal Numbering"/>
    <w:uiPriority w:val="99"/>
    <w:rsid w:val="002221DE"/>
    <w:pPr>
      <w:numPr>
        <w:numId w:val="8"/>
      </w:numPr>
    </w:pPr>
  </w:style>
  <w:style w:type="numbering" w:customStyle="1" w:styleId="StandardNumbering">
    <w:name w:val="Standard Numbering"/>
    <w:uiPriority w:val="99"/>
    <w:rsid w:val="00E55891"/>
    <w:pPr>
      <w:numPr>
        <w:numId w:val="4"/>
      </w:numPr>
    </w:pPr>
  </w:style>
  <w:style w:type="numbering" w:customStyle="1" w:styleId="PartsNumbering">
    <w:name w:val="Parts Numbering"/>
    <w:uiPriority w:val="99"/>
    <w:rsid w:val="00D17A8C"/>
    <w:pPr>
      <w:numPr>
        <w:numId w:val="5"/>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paragraph" w:customStyle="1" w:styleId="DocID">
    <w:name w:val="DocID"/>
    <w:basedOn w:val="Footer"/>
    <w:next w:val="Footer"/>
    <w:link w:val="DocIDChar"/>
    <w:rsid w:val="00CA1418"/>
    <w:pPr>
      <w:tabs>
        <w:tab w:val="clear" w:pos="4513"/>
        <w:tab w:val="clear" w:pos="9026"/>
      </w:tabs>
      <w:jc w:val="right"/>
    </w:pPr>
    <w:rPr>
      <w:rFonts w:eastAsia="Times New Roman" w:cs="Times New Roman"/>
      <w:sz w:val="16"/>
      <w:lang w:eastAsia="en-GB"/>
    </w:rPr>
  </w:style>
  <w:style w:type="character" w:customStyle="1" w:styleId="DocIDChar">
    <w:name w:val="DocID Char"/>
    <w:basedOn w:val="Heading1Char"/>
    <w:link w:val="DocID"/>
    <w:rsid w:val="00CA1418"/>
    <w:rPr>
      <w:rFonts w:ascii="Arial" w:eastAsia="Times New Roman" w:hAnsi="Arial" w:cs="Times New Roman"/>
      <w:b w:val="0"/>
      <w:bCs w:val="0"/>
      <w:sz w:val="16"/>
      <w:szCs w:val="28"/>
      <w:lang w:eastAsia="en-GB"/>
    </w:rPr>
  </w:style>
  <w:style w:type="paragraph" w:customStyle="1" w:styleId="Default">
    <w:name w:val="Default"/>
    <w:rsid w:val="00D40D64"/>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Hyperlink">
    <w:name w:val="Hyperlink"/>
    <w:uiPriority w:val="99"/>
    <w:unhideWhenUsed/>
    <w:rsid w:val="00D40D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30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gov.uk/government/organisations/department-for-education" TargetMode="External"/><Relationship Id="rId26" Type="http://schemas.openxmlformats.org/officeDocument/2006/relationships/hyperlink" Target="http://hull.mylocaloffer.org/s4s/WhereILive/Council?pageId=3018&amp;lockLA=True" TargetMode="External"/><Relationship Id="rId3" Type="http://schemas.openxmlformats.org/officeDocument/2006/relationships/customXml" Target="../customXml/item3.xml"/><Relationship Id="rId21" Type="http://schemas.openxmlformats.org/officeDocument/2006/relationships/hyperlink" Target="https://www.equalityhumanrights.com/en/publication-download/reasonable-adjustmentsdisabled-pupils"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emf"/><Relationship Id="rId25" Type="http://schemas.openxmlformats.org/officeDocument/2006/relationships/hyperlink" Target="https://forms.office.com/e/mFJZwUaEKh"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assets.publishing.service.gov.uk/government/uploads/system/uploads/attachment_data/f%20ile/315587/Equality_Act_Advice_Final.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mailto:sendiassduty@kids.org.uk" TargetMode="Externa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mailto:cthompson@parkstone.het.academy"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gov.uk/government/publications/supporting-pupils-at-school-with-medicalconditions--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gov.uk/government/publications/send-code-of-practice-0-to-25" TargetMode="External"/><Relationship Id="rId27"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599B0D27F4B94282E9CB45A0C5E10F" ma:contentTypeVersion="19" ma:contentTypeDescription="Create a new document." ma:contentTypeScope="" ma:versionID="b5def542ba3fb993173e06ec084a10cc">
  <xsd:schema xmlns:xsd="http://www.w3.org/2001/XMLSchema" xmlns:xs="http://www.w3.org/2001/XMLSchema" xmlns:p="http://schemas.microsoft.com/office/2006/metadata/properties" xmlns:ns3="e1647113-dbb0-46f6-a2fd-9a169f391717" targetNamespace="http://schemas.microsoft.com/office/2006/metadata/properties" ma:root="true" ma:fieldsID="7d40b0b0270658464347dc32c1e355be" ns3:_="">
    <xsd:import namespace="e1647113-dbb0-46f6-a2fd-9a169f391717"/>
    <xsd:element name="properties">
      <xsd:complexType>
        <xsd:sequence>
          <xsd:element name="documentManagement">
            <xsd:complexType>
              <xsd:all>
                <xsd:element ref="ns3:CloudMigratorOriginId" minOccurs="0"/>
                <xsd:element ref="ns3:FileHash" minOccurs="0"/>
                <xsd:element ref="ns3:CloudMigratorVersion" minOccurs="0"/>
                <xsd:element ref="ns3:UniqueSourceRef" minOccurs="0"/>
                <xsd:element ref="ns3:SharedWithUsers" minOccurs="0"/>
                <xsd:element ref="ns3:SharedWithDetails" minOccurs="0"/>
                <xsd:element ref="ns3:SharingHintHash"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47113-dbb0-46f6-a2fd-9a169f391717"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_activity" ma:index="24" nillable="true" ma:displayName="_activity" ma:hidden="true" ma:internalName="_activity">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oudMigratorOriginId xmlns="e1647113-dbb0-46f6-a2fd-9a169f391717" xsi:nil="true"/>
    <UniqueSourceRef xmlns="e1647113-dbb0-46f6-a2fd-9a169f391717" xsi:nil="true"/>
    <CloudMigratorVersion xmlns="e1647113-dbb0-46f6-a2fd-9a169f391717" xsi:nil="true"/>
    <FileHash xmlns="e1647113-dbb0-46f6-a2fd-9a169f391717" xsi:nil="true"/>
    <_activity xmlns="e1647113-dbb0-46f6-a2fd-9a169f3917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288C16-C5EA-4851-8DC2-67290A2C9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47113-dbb0-46f6-a2fd-9a169f391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B30F7E-938C-4FAD-B660-EE342805A490}">
  <ds:schemaRefs>
    <ds:schemaRef ds:uri="http://schemas.microsoft.com/office/2006/metadata/properties"/>
    <ds:schemaRef ds:uri="http://schemas.microsoft.com/office/infopath/2007/PartnerControls"/>
    <ds:schemaRef ds:uri="e1647113-dbb0-46f6-a2fd-9a169f391717"/>
  </ds:schemaRefs>
</ds:datastoreItem>
</file>

<file path=customXml/itemProps3.xml><?xml version="1.0" encoding="utf-8"?>
<ds:datastoreItem xmlns:ds="http://schemas.openxmlformats.org/officeDocument/2006/customXml" ds:itemID="{5EBCFBCE-CCC9-445A-83BF-97D031FF3F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Template>
  <TotalTime>1</TotalTime>
  <Pages>9</Pages>
  <Words>1603</Words>
  <Characters>9140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richardf</dc:creator>
  <cp:keywords/>
  <cp:lastModifiedBy>Jonathan Rogers</cp:lastModifiedBy>
  <cp:revision>2</cp:revision>
  <cp:lastPrinted>2023-10-18T12:31:00Z</cp:lastPrinted>
  <dcterms:created xsi:type="dcterms:W3CDTF">2024-09-03T11:16:00Z</dcterms:created>
  <dcterms:modified xsi:type="dcterms:W3CDTF">2024-09-03T11:16:00Z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L:40262320v1</vt:lpwstr>
  </property>
  <property fmtid="{D5CDD505-2E9C-101B-9397-08002B2CF9AE}" pid="3" name="CUS_DocIDString">
    <vt:lpwstr>LEGAL\62507341v1</vt:lpwstr>
  </property>
  <property fmtid="{D5CDD505-2E9C-101B-9397-08002B2CF9AE}" pid="4" name="CUS_DocIDChunk0">
    <vt:lpwstr>LEGAL\62507341v1</vt:lpwstr>
  </property>
  <property fmtid="{D5CDD505-2E9C-101B-9397-08002B2CF9AE}" pid="5" name="CUS_DocIDActiveBits">
    <vt:lpwstr>100352</vt:lpwstr>
  </property>
  <property fmtid="{D5CDD505-2E9C-101B-9397-08002B2CF9AE}" pid="6" name="CUS_DocIDLocation">
    <vt:lpwstr>EVERY_PAGE</vt:lpwstr>
  </property>
  <property fmtid="{D5CDD505-2E9C-101B-9397-08002B2CF9AE}" pid="7" name="CUS_DocIDReference">
    <vt:lpwstr>everyPage</vt:lpwstr>
  </property>
  <property fmtid="{D5CDD505-2E9C-101B-9397-08002B2CF9AE}" pid="8" name="ContentTypeId">
    <vt:lpwstr>0x01010058599B0D27F4B94282E9CB45A0C5E10F</vt:lpwstr>
  </property>
</Properties>
</file>