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C9" w:rsidRDefault="00AB04C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0307B60" wp14:editId="5EF9D289">
            <wp:simplePos x="0" y="0"/>
            <wp:positionH relativeFrom="margin">
              <wp:posOffset>-704850</wp:posOffset>
            </wp:positionH>
            <wp:positionV relativeFrom="paragraph">
              <wp:posOffset>-752475</wp:posOffset>
            </wp:positionV>
            <wp:extent cx="10287000" cy="6981190"/>
            <wp:effectExtent l="0" t="0" r="0" b="0"/>
            <wp:wrapNone/>
            <wp:docPr id="869493838" name="Picture 3" descr="A brochure of a young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493838" name="Picture 3" descr="A brochure of a young chi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698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4C9" w:rsidRPr="00AB04C9" w:rsidRDefault="00AB04C9" w:rsidP="00AB04C9">
      <w:r w:rsidRPr="00AB04C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76200</wp:posOffset>
            </wp:positionV>
            <wp:extent cx="858520" cy="806450"/>
            <wp:effectExtent l="0" t="0" r="0" b="0"/>
            <wp:wrapTight wrapText="bothSides">
              <wp:wrapPolygon edited="0">
                <wp:start x="0" y="0"/>
                <wp:lineTo x="0" y="20920"/>
                <wp:lineTo x="21089" y="20920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4C9" w:rsidRPr="00AB04C9" w:rsidRDefault="00AB04C9" w:rsidP="00AB04C9">
      <w:pPr>
        <w:jc w:val="center"/>
      </w:pPr>
    </w:p>
    <w:p w:rsidR="00AB04C9" w:rsidRPr="00AB04C9" w:rsidRDefault="00AB04C9" w:rsidP="00AB04C9"/>
    <w:p w:rsidR="00AB04C9" w:rsidRPr="00AB04C9" w:rsidRDefault="00AB04C9" w:rsidP="00AB04C9"/>
    <w:p w:rsidR="00AB04C9" w:rsidRPr="00AB04C9" w:rsidRDefault="00AB04C9" w:rsidP="00AB04C9">
      <w:pPr>
        <w:jc w:val="center"/>
      </w:pPr>
    </w:p>
    <w:p w:rsidR="00AB04C9" w:rsidRPr="00AB04C9" w:rsidRDefault="00AB04C9" w:rsidP="00AB04C9"/>
    <w:p w:rsidR="00AB04C9" w:rsidRPr="00AB04C9" w:rsidRDefault="00AB04C9" w:rsidP="00AB04C9"/>
    <w:p w:rsidR="00AB04C9" w:rsidRPr="00AB04C9" w:rsidRDefault="00AB04C9" w:rsidP="00AB04C9"/>
    <w:p w:rsidR="00AB04C9" w:rsidRPr="00AB04C9" w:rsidRDefault="00AB04C9" w:rsidP="00AB04C9"/>
    <w:p w:rsidR="00AB04C9" w:rsidRPr="00AB04C9" w:rsidRDefault="00AB04C9" w:rsidP="00AB04C9"/>
    <w:p w:rsidR="00AB04C9" w:rsidRPr="00AB04C9" w:rsidRDefault="00AB04C9" w:rsidP="00AB04C9"/>
    <w:p w:rsidR="00AB04C9" w:rsidRPr="00AB04C9" w:rsidRDefault="00AB04C9" w:rsidP="00AB04C9"/>
    <w:p w:rsidR="00AB04C9" w:rsidRPr="00AB04C9" w:rsidRDefault="00AB04C9" w:rsidP="00AB04C9"/>
    <w:p w:rsidR="00AB04C9" w:rsidRPr="00AB04C9" w:rsidRDefault="00AB04C9" w:rsidP="00AB04C9"/>
    <w:p w:rsidR="00AB04C9" w:rsidRPr="00AB04C9" w:rsidRDefault="00AB04C9" w:rsidP="00AB04C9"/>
    <w:p w:rsidR="00AB04C9" w:rsidRPr="00AB04C9" w:rsidRDefault="00AB04C9" w:rsidP="00AB04C9"/>
    <w:p w:rsidR="00AB04C9" w:rsidRDefault="00AB04C9" w:rsidP="00AB04C9"/>
    <w:p w:rsidR="00E62F88" w:rsidRDefault="00AB04C9" w:rsidP="00AB04C9">
      <w:pPr>
        <w:tabs>
          <w:tab w:val="left" w:pos="2535"/>
        </w:tabs>
      </w:pPr>
      <w:r>
        <w:tab/>
      </w:r>
    </w:p>
    <w:p w:rsidR="00AB04C9" w:rsidRDefault="00AB04C9" w:rsidP="00AB04C9">
      <w:pPr>
        <w:tabs>
          <w:tab w:val="left" w:pos="2535"/>
        </w:tabs>
      </w:pPr>
    </w:p>
    <w:p w:rsidR="00AB04C9" w:rsidRDefault="00AB04C9" w:rsidP="00AB04C9">
      <w:pPr>
        <w:spacing w:before="225" w:after="225" w:line="240" w:lineRule="auto"/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</w:pPr>
    </w:p>
    <w:p w:rsidR="00AB04C9" w:rsidRDefault="00AB04C9" w:rsidP="00AB04C9">
      <w:pPr>
        <w:spacing w:before="225" w:after="225" w:line="240" w:lineRule="auto"/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</w:pPr>
    </w:p>
    <w:p w:rsidR="00AB04C9" w:rsidRPr="00AB04C9" w:rsidRDefault="00AB04C9" w:rsidP="00AB04C9">
      <w:pPr>
        <w:spacing w:before="225" w:after="225" w:line="240" w:lineRule="auto"/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</w:pPr>
      <w:proofErr w:type="spellStart"/>
      <w:r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  <w:t>DfE</w:t>
      </w:r>
      <w:proofErr w:type="spellEnd"/>
      <w:r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  <w:t xml:space="preserve">: </w:t>
      </w:r>
      <w:r w:rsidRPr="00AB04C9"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  <w:t xml:space="preserve">Schools should prioritise PE and sport premium spending to improve in the following </w:t>
      </w:r>
      <w:proofErr w:type="gramStart"/>
      <w:r w:rsidRPr="00AB04C9"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  <w:t>5</w:t>
      </w:r>
      <w:proofErr w:type="gramEnd"/>
      <w:r w:rsidRPr="00AB04C9"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  <w:t xml:space="preserve"> key </w:t>
      </w:r>
      <w:r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  <w:t xml:space="preserve">(indicators) </w:t>
      </w:r>
      <w:r w:rsidRPr="00AB04C9"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  <w:t>areas:</w:t>
      </w:r>
    </w:p>
    <w:p w:rsidR="00AB04C9" w:rsidRPr="00AB04C9" w:rsidRDefault="00AB04C9" w:rsidP="00AB04C9">
      <w:pPr>
        <w:numPr>
          <w:ilvl w:val="0"/>
          <w:numId w:val="2"/>
        </w:numPr>
        <w:spacing w:after="75" w:line="240" w:lineRule="auto"/>
        <w:ind w:left="75"/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</w:pPr>
      <w:r w:rsidRPr="00AB04C9"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  <w:t>increasing all staff’s confidence, knowledge and skills in teaching PE and sport</w:t>
      </w:r>
    </w:p>
    <w:p w:rsidR="00AB04C9" w:rsidRPr="00AB04C9" w:rsidRDefault="00AB04C9" w:rsidP="00AB04C9">
      <w:pPr>
        <w:numPr>
          <w:ilvl w:val="0"/>
          <w:numId w:val="2"/>
        </w:numPr>
        <w:spacing w:after="75" w:line="240" w:lineRule="auto"/>
        <w:ind w:left="75"/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</w:pPr>
      <w:r w:rsidRPr="00AB04C9"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  <w:t>increasing engagement of all pupils in regular physical activity and sport</w:t>
      </w:r>
    </w:p>
    <w:p w:rsidR="00AB04C9" w:rsidRPr="00AB04C9" w:rsidRDefault="00AB04C9" w:rsidP="00AB04C9">
      <w:pPr>
        <w:numPr>
          <w:ilvl w:val="0"/>
          <w:numId w:val="2"/>
        </w:numPr>
        <w:spacing w:after="75" w:line="240" w:lineRule="auto"/>
        <w:ind w:left="75"/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</w:pPr>
      <w:r w:rsidRPr="00AB04C9"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  <w:t>raising the profile of PE and sport across the school, to support whole school improvement</w:t>
      </w:r>
    </w:p>
    <w:p w:rsidR="00AB04C9" w:rsidRPr="00AB04C9" w:rsidRDefault="00AB04C9" w:rsidP="00AB04C9">
      <w:pPr>
        <w:numPr>
          <w:ilvl w:val="0"/>
          <w:numId w:val="2"/>
        </w:numPr>
        <w:spacing w:after="75" w:line="240" w:lineRule="auto"/>
        <w:ind w:left="75"/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</w:pPr>
      <w:r w:rsidRPr="00AB04C9"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  <w:t>offer a broader and more equal experience of a range of sports and physical activities to all pupils</w:t>
      </w:r>
    </w:p>
    <w:p w:rsidR="00AB04C9" w:rsidRPr="00AB04C9" w:rsidRDefault="00AB04C9" w:rsidP="00AB04C9">
      <w:pPr>
        <w:numPr>
          <w:ilvl w:val="0"/>
          <w:numId w:val="2"/>
        </w:numPr>
        <w:spacing w:after="75" w:line="240" w:lineRule="auto"/>
        <w:ind w:left="75"/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</w:pPr>
      <w:r w:rsidRPr="00AB04C9">
        <w:rPr>
          <w:rFonts w:ascii="Gadugi" w:eastAsia="Times New Roman" w:hAnsi="Gadugi" w:cs="Times New Roman"/>
          <w:color w:val="0B0C0C"/>
          <w:sz w:val="24"/>
          <w:szCs w:val="24"/>
          <w:lang w:val="en" w:eastAsia="en-GB"/>
        </w:rPr>
        <w:t>increase participation in competitive sport</w:t>
      </w:r>
    </w:p>
    <w:p w:rsidR="00AB04C9" w:rsidRDefault="00AB04C9" w:rsidP="00AB04C9">
      <w:pPr>
        <w:tabs>
          <w:tab w:val="left" w:pos="2535"/>
        </w:tabs>
      </w:pPr>
    </w:p>
    <w:tbl>
      <w:tblPr>
        <w:tblW w:w="15309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4252"/>
        <w:gridCol w:w="3686"/>
        <w:gridCol w:w="1984"/>
      </w:tblGrid>
      <w:tr w:rsidR="00AB04C9" w:rsidRPr="00AB04C9" w:rsidTr="00AB04C9">
        <w:trPr>
          <w:trHeight w:val="1095"/>
        </w:trPr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2F2F2" w:themeFill="background1" w:themeFillShade="F2"/>
            <w:hideMark/>
          </w:tcPr>
          <w:p w:rsidR="00AB04C9" w:rsidRPr="00AB04C9" w:rsidRDefault="00AB04C9" w:rsidP="002C0F27">
            <w:pPr>
              <w:spacing w:after="0" w:line="240" w:lineRule="auto"/>
              <w:ind w:left="75" w:right="150"/>
              <w:jc w:val="center"/>
              <w:textAlignment w:val="baseline"/>
              <w:rPr>
                <w:rFonts w:ascii="Gadugi" w:eastAsia="Times New Roman" w:hAnsi="Gadugi" w:cs="Segoe UI"/>
                <w:b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Calibri"/>
                <w:b/>
                <w:bCs/>
                <w:color w:val="231F20"/>
                <w:sz w:val="24"/>
                <w:szCs w:val="28"/>
                <w:lang w:val="en-US" w:eastAsia="en-GB"/>
              </w:rPr>
              <w:t>Action – what are you planning to do</w:t>
            </w:r>
          </w:p>
        </w:tc>
        <w:tc>
          <w:tcPr>
            <w:tcW w:w="29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2F2F2" w:themeFill="background1" w:themeFillShade="F2"/>
            <w:hideMark/>
          </w:tcPr>
          <w:p w:rsidR="00AB04C9" w:rsidRPr="00AB04C9" w:rsidRDefault="00AB04C9" w:rsidP="002C0F27">
            <w:pPr>
              <w:spacing w:after="0" w:line="240" w:lineRule="auto"/>
              <w:ind w:left="75" w:right="120"/>
              <w:jc w:val="center"/>
              <w:textAlignment w:val="baseline"/>
              <w:rPr>
                <w:rFonts w:ascii="Gadugi" w:eastAsia="Times New Roman" w:hAnsi="Gadugi" w:cs="Segoe UI"/>
                <w:b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Calibri"/>
                <w:b/>
                <w:bCs/>
                <w:color w:val="231F20"/>
                <w:sz w:val="24"/>
                <w:szCs w:val="28"/>
                <w:lang w:val="en-US" w:eastAsia="en-GB"/>
              </w:rPr>
              <w:t>Who does this action impact?</w:t>
            </w:r>
          </w:p>
        </w:tc>
        <w:tc>
          <w:tcPr>
            <w:tcW w:w="42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2F2F2" w:themeFill="background1" w:themeFillShade="F2"/>
            <w:hideMark/>
          </w:tcPr>
          <w:p w:rsidR="00AB04C9" w:rsidRPr="00AB04C9" w:rsidRDefault="00AB04C9" w:rsidP="002C0F27">
            <w:pPr>
              <w:spacing w:after="0" w:line="240" w:lineRule="auto"/>
              <w:ind w:left="75"/>
              <w:jc w:val="center"/>
              <w:textAlignment w:val="baseline"/>
              <w:rPr>
                <w:rFonts w:ascii="Gadugi" w:eastAsia="Times New Roman" w:hAnsi="Gadugi" w:cs="Segoe UI"/>
                <w:b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Calibri"/>
                <w:b/>
                <w:bCs/>
                <w:color w:val="231F20"/>
                <w:sz w:val="24"/>
                <w:szCs w:val="28"/>
                <w:lang w:val="en-US" w:eastAsia="en-GB"/>
              </w:rPr>
              <w:t>Key indicator to meet</w:t>
            </w: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2F2F2" w:themeFill="background1" w:themeFillShade="F2"/>
            <w:hideMark/>
          </w:tcPr>
          <w:p w:rsidR="00AB04C9" w:rsidRPr="00AB04C9" w:rsidRDefault="00AB04C9" w:rsidP="002C0F27">
            <w:pPr>
              <w:spacing w:after="0" w:line="240" w:lineRule="auto"/>
              <w:ind w:left="75"/>
              <w:jc w:val="center"/>
              <w:textAlignment w:val="baseline"/>
              <w:rPr>
                <w:rFonts w:ascii="Gadugi" w:eastAsia="Times New Roman" w:hAnsi="Gadugi" w:cs="Segoe UI"/>
                <w:b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Calibri"/>
                <w:b/>
                <w:bCs/>
                <w:color w:val="231F20"/>
                <w:sz w:val="24"/>
                <w:szCs w:val="28"/>
                <w:lang w:val="en-US" w:eastAsia="en-GB"/>
              </w:rPr>
              <w:t xml:space="preserve">Impacts and how sustainability </w:t>
            </w:r>
            <w:proofErr w:type="gramStart"/>
            <w:r w:rsidRPr="00AB04C9">
              <w:rPr>
                <w:rFonts w:ascii="Gadugi" w:eastAsia="Times New Roman" w:hAnsi="Gadugi" w:cs="Calibri"/>
                <w:b/>
                <w:bCs/>
                <w:color w:val="231F20"/>
                <w:sz w:val="24"/>
                <w:szCs w:val="28"/>
                <w:lang w:val="en-US" w:eastAsia="en-GB"/>
              </w:rPr>
              <w:t>will be achieved</w:t>
            </w:r>
            <w:proofErr w:type="gramEnd"/>
            <w:r w:rsidRPr="00AB04C9">
              <w:rPr>
                <w:rFonts w:ascii="Gadugi" w:eastAsia="Times New Roman" w:hAnsi="Gadugi" w:cs="Calibri"/>
                <w:b/>
                <w:bCs/>
                <w:color w:val="231F20"/>
                <w:sz w:val="24"/>
                <w:szCs w:val="28"/>
                <w:lang w:val="en-US" w:eastAsia="en-GB"/>
              </w:rPr>
              <w:t>?</w:t>
            </w: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2F2F2" w:themeFill="background1" w:themeFillShade="F2"/>
            <w:hideMark/>
          </w:tcPr>
          <w:p w:rsidR="00AB04C9" w:rsidRPr="00AB04C9" w:rsidRDefault="00AB04C9" w:rsidP="002C0F27">
            <w:pPr>
              <w:spacing w:after="0" w:line="240" w:lineRule="auto"/>
              <w:ind w:left="75" w:right="90"/>
              <w:jc w:val="center"/>
              <w:textAlignment w:val="baseline"/>
              <w:rPr>
                <w:rFonts w:ascii="Gadugi" w:eastAsia="Times New Roman" w:hAnsi="Gadugi" w:cs="Segoe UI"/>
                <w:b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Calibri"/>
                <w:b/>
                <w:bCs/>
                <w:color w:val="231F20"/>
                <w:sz w:val="24"/>
                <w:szCs w:val="28"/>
                <w:lang w:val="en-US" w:eastAsia="en-GB"/>
              </w:rPr>
              <w:t>Cost linked to the action</w:t>
            </w:r>
          </w:p>
        </w:tc>
      </w:tr>
      <w:tr w:rsidR="00AB04C9" w:rsidRPr="00AB04C9" w:rsidTr="00AB04C9">
        <w:trPr>
          <w:trHeight w:val="1283"/>
        </w:trPr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pStyle w:val="paragraph"/>
              <w:spacing w:before="0" w:beforeAutospacing="0" w:after="0" w:afterAutospacing="0"/>
              <w:ind w:left="75" w:right="150"/>
              <w:textAlignment w:val="baseline"/>
              <w:rPr>
                <w:rFonts w:ascii="Gadugi" w:hAnsi="Gadugi" w:cs="Segoe UI"/>
                <w:color w:val="000000" w:themeColor="text1"/>
                <w:szCs w:val="18"/>
              </w:rPr>
            </w:pPr>
            <w:r w:rsidRPr="00AB04C9">
              <w:rPr>
                <w:rStyle w:val="normaltextrun"/>
                <w:rFonts w:ascii="Gadugi" w:hAnsi="Gadugi" w:cs="Calibri"/>
                <w:iCs/>
                <w:color w:val="000000" w:themeColor="text1"/>
                <w:szCs w:val="28"/>
                <w:lang w:val="en-US"/>
              </w:rPr>
              <w:t>Introduce lunchtime sport sessions/activities for pupils.</w:t>
            </w:r>
            <w:r w:rsidRPr="00AB04C9">
              <w:rPr>
                <w:rStyle w:val="eop"/>
                <w:rFonts w:ascii="Gadugi" w:hAnsi="Gadugi" w:cs="Calibri"/>
                <w:color w:val="000000" w:themeColor="text1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pStyle w:val="paragraph"/>
              <w:spacing w:before="0" w:beforeAutospacing="0" w:after="0" w:afterAutospacing="0"/>
              <w:ind w:left="75" w:right="120"/>
              <w:textAlignment w:val="baseline"/>
              <w:rPr>
                <w:rFonts w:ascii="Gadugi" w:hAnsi="Gadugi" w:cs="Segoe UI"/>
                <w:color w:val="000000" w:themeColor="text1"/>
                <w:szCs w:val="18"/>
              </w:rPr>
            </w:pPr>
            <w:r w:rsidRPr="00AB04C9">
              <w:rPr>
                <w:rStyle w:val="normaltextrun"/>
                <w:rFonts w:ascii="Gadugi" w:hAnsi="Gadugi" w:cs="Calibri"/>
                <w:iCs/>
                <w:color w:val="000000" w:themeColor="text1"/>
                <w:szCs w:val="28"/>
                <w:lang w:val="en-US"/>
              </w:rPr>
              <w:t>Lunchtime supervisors, Tigers Trust coaches - as they need to lead the activity</w:t>
            </w:r>
            <w:r w:rsidRPr="00AB04C9">
              <w:rPr>
                <w:rStyle w:val="eop"/>
                <w:rFonts w:ascii="Gadugi" w:hAnsi="Gadugi"/>
                <w:color w:val="000000" w:themeColor="text1"/>
              </w:rPr>
              <w:t>.</w:t>
            </w:r>
          </w:p>
          <w:p w:rsidR="00AB04C9" w:rsidRPr="00AB04C9" w:rsidRDefault="00AB04C9" w:rsidP="002C0F27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 w:cs="Segoe UI"/>
                <w:color w:val="000000" w:themeColor="text1"/>
                <w:szCs w:val="18"/>
              </w:rPr>
            </w:pPr>
            <w:r w:rsidRPr="00AB04C9">
              <w:rPr>
                <w:rStyle w:val="eop"/>
                <w:rFonts w:ascii="Gadugi" w:hAnsi="Gadugi" w:cs="Calibri"/>
                <w:color w:val="000000" w:themeColor="text1"/>
                <w:szCs w:val="27"/>
              </w:rPr>
              <w:t> </w:t>
            </w:r>
          </w:p>
          <w:p w:rsidR="00AB04C9" w:rsidRPr="00AB04C9" w:rsidRDefault="00AB04C9" w:rsidP="002C0F27">
            <w:pPr>
              <w:pStyle w:val="paragraph"/>
              <w:spacing w:before="0" w:beforeAutospacing="0" w:after="0" w:afterAutospacing="0"/>
              <w:ind w:left="75"/>
              <w:textAlignment w:val="baseline"/>
              <w:rPr>
                <w:rFonts w:ascii="Gadugi" w:hAnsi="Gadugi" w:cs="Segoe UI"/>
                <w:color w:val="000000" w:themeColor="text1"/>
                <w:szCs w:val="18"/>
              </w:rPr>
            </w:pPr>
            <w:r w:rsidRPr="00AB04C9">
              <w:rPr>
                <w:rStyle w:val="normaltextrun"/>
                <w:rFonts w:ascii="Gadugi" w:hAnsi="Gadugi" w:cs="Calibri"/>
                <w:iCs/>
                <w:color w:val="000000" w:themeColor="text1"/>
                <w:szCs w:val="28"/>
                <w:lang w:val="en-US"/>
              </w:rPr>
              <w:t>The pupils taking part.</w:t>
            </w:r>
            <w:r w:rsidRPr="00AB04C9">
              <w:rPr>
                <w:rStyle w:val="eop"/>
                <w:rFonts w:ascii="Gadugi" w:hAnsi="Gadugi" w:cs="Calibri"/>
                <w:color w:val="000000" w:themeColor="text1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pStyle w:val="paragraph"/>
              <w:spacing w:before="0" w:beforeAutospacing="0" w:after="0" w:afterAutospacing="0"/>
              <w:ind w:left="75" w:right="195"/>
              <w:textAlignment w:val="baseline"/>
              <w:rPr>
                <w:rFonts w:ascii="Gadugi" w:hAnsi="Gadugi" w:cs="Segoe UI"/>
                <w:color w:val="000000" w:themeColor="text1"/>
                <w:szCs w:val="18"/>
              </w:rPr>
            </w:pPr>
            <w:r w:rsidRPr="00AB04C9">
              <w:rPr>
                <w:rStyle w:val="normaltextrun"/>
                <w:rFonts w:ascii="Gadugi" w:hAnsi="Gadugi" w:cs="Calibri"/>
                <w:iCs/>
                <w:color w:val="000000" w:themeColor="text1"/>
                <w:szCs w:val="28"/>
                <w:lang w:val="en-US"/>
              </w:rPr>
              <w:t>Key indicator 2 -The engagement of all pupils in regular physical activity – the Chief Medical Officer guidelines recommend that all children and young people aged 5 to 18 engage in at least 60 minutes of physical activity per day, of which 30 minutes should be in school.</w:t>
            </w:r>
            <w:r w:rsidRPr="00AB04C9">
              <w:rPr>
                <w:rStyle w:val="eop"/>
                <w:rFonts w:ascii="Gadugi" w:hAnsi="Gadugi" w:cs="Calibri"/>
                <w:color w:val="000000" w:themeColor="text1"/>
                <w:szCs w:val="28"/>
              </w:rPr>
              <w:t> </w:t>
            </w:r>
          </w:p>
          <w:p w:rsidR="00AB04C9" w:rsidRPr="00AB04C9" w:rsidRDefault="00AB04C9" w:rsidP="002C0F27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 w:cs="Segoe UI"/>
                <w:color w:val="000000" w:themeColor="text1"/>
                <w:szCs w:val="18"/>
              </w:rPr>
            </w:pPr>
            <w:r w:rsidRPr="00AB04C9">
              <w:rPr>
                <w:rStyle w:val="eop"/>
                <w:rFonts w:ascii="Gadugi" w:hAnsi="Gadugi" w:cs="Calibri"/>
                <w:color w:val="000000" w:themeColor="text1"/>
                <w:szCs w:val="28"/>
              </w:rPr>
              <w:t> </w:t>
            </w:r>
          </w:p>
          <w:p w:rsidR="00AB04C9" w:rsidRPr="00AB04C9" w:rsidRDefault="00AB04C9" w:rsidP="002C0F27">
            <w:pPr>
              <w:pStyle w:val="paragraph"/>
              <w:spacing w:before="0" w:beforeAutospacing="0" w:after="0" w:afterAutospacing="0"/>
              <w:ind w:left="75" w:right="195"/>
              <w:textAlignment w:val="baseline"/>
              <w:rPr>
                <w:rFonts w:ascii="Gadugi" w:hAnsi="Gadugi" w:cs="Segoe UI"/>
                <w:color w:val="000000" w:themeColor="text1"/>
                <w:szCs w:val="18"/>
              </w:rPr>
            </w:pPr>
            <w:r w:rsidRPr="00AB04C9">
              <w:rPr>
                <w:rStyle w:val="normaltextrun"/>
                <w:rFonts w:ascii="Gadugi" w:hAnsi="Gadugi" w:cs="Calibri"/>
                <w:iCs/>
                <w:color w:val="000000" w:themeColor="text1"/>
                <w:szCs w:val="28"/>
                <w:lang w:val="en-US"/>
              </w:rPr>
              <w:t>Key indicator 4: Broader experience of a range of sports and activities offered to all pupils.</w:t>
            </w:r>
            <w:r w:rsidRPr="00AB04C9">
              <w:rPr>
                <w:rStyle w:val="eop"/>
                <w:rFonts w:ascii="Gadugi" w:hAnsi="Gadugi" w:cs="Calibri"/>
                <w:color w:val="000000" w:themeColor="text1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pStyle w:val="paragraph"/>
              <w:spacing w:before="0" w:beforeAutospacing="0" w:after="0" w:afterAutospacing="0"/>
              <w:ind w:left="75"/>
              <w:textAlignment w:val="baseline"/>
              <w:rPr>
                <w:rFonts w:ascii="Gadugi" w:hAnsi="Gadugi" w:cs="Segoe UI"/>
                <w:color w:val="000000" w:themeColor="text1"/>
                <w:szCs w:val="18"/>
              </w:rPr>
            </w:pPr>
            <w:r w:rsidRPr="00AB04C9">
              <w:rPr>
                <w:rStyle w:val="normaltextrun"/>
                <w:rFonts w:ascii="Gadugi" w:hAnsi="Gadugi" w:cs="Calibri"/>
                <w:iCs/>
                <w:color w:val="000000" w:themeColor="text1"/>
                <w:szCs w:val="28"/>
                <w:lang w:val="en-US"/>
              </w:rPr>
              <w:t>More pupils meeting their daily physical activity goal, more pupils encouraged to take part in PE and Sport Activities.</w:t>
            </w:r>
            <w:r w:rsidRPr="00AB04C9">
              <w:rPr>
                <w:rStyle w:val="eop"/>
                <w:rFonts w:ascii="Gadugi" w:hAnsi="Gadugi" w:cs="Calibri"/>
                <w:color w:val="000000" w:themeColor="text1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pStyle w:val="paragraph"/>
              <w:spacing w:before="0" w:beforeAutospacing="0" w:after="0" w:afterAutospacing="0"/>
              <w:ind w:left="75" w:right="240"/>
              <w:textAlignment w:val="baseline"/>
              <w:rPr>
                <w:rStyle w:val="eop"/>
                <w:rFonts w:ascii="Gadugi" w:hAnsi="Gadugi" w:cs="Calibri"/>
                <w:szCs w:val="28"/>
              </w:rPr>
            </w:pPr>
            <w:r w:rsidRPr="00AB04C9">
              <w:rPr>
                <w:rStyle w:val="normaltextrun"/>
                <w:rFonts w:ascii="Gadugi" w:hAnsi="Gadugi" w:cs="Calibri"/>
                <w:iCs/>
                <w:szCs w:val="28"/>
                <w:lang w:val="en-US"/>
              </w:rPr>
              <w:t>Tigers Trust annual fee.</w:t>
            </w:r>
            <w:r w:rsidRPr="00AB04C9">
              <w:rPr>
                <w:rStyle w:val="eop"/>
                <w:rFonts w:ascii="Gadugi" w:hAnsi="Gadugi" w:cs="Calibri"/>
                <w:szCs w:val="28"/>
              </w:rPr>
              <w:t> </w:t>
            </w:r>
          </w:p>
          <w:p w:rsidR="00AB04C9" w:rsidRPr="00AB04C9" w:rsidRDefault="009257C9" w:rsidP="002C0F27">
            <w:pPr>
              <w:pStyle w:val="paragraph"/>
              <w:spacing w:before="0" w:beforeAutospacing="0" w:after="0" w:afterAutospacing="0"/>
              <w:ind w:right="240"/>
              <w:textAlignment w:val="baseline"/>
              <w:rPr>
                <w:rStyle w:val="eop"/>
                <w:rFonts w:ascii="Gadugi" w:hAnsi="Gadugi" w:cs="Calibri"/>
                <w:szCs w:val="28"/>
              </w:rPr>
            </w:pPr>
            <w:r>
              <w:rPr>
                <w:rStyle w:val="eop"/>
                <w:rFonts w:ascii="Gadugi" w:hAnsi="Gadugi" w:cs="Calibri"/>
                <w:szCs w:val="28"/>
              </w:rPr>
              <w:t>£9</w:t>
            </w:r>
            <w:r w:rsidR="00AB04C9" w:rsidRPr="00AB04C9">
              <w:rPr>
                <w:rStyle w:val="eop"/>
                <w:rFonts w:ascii="Gadugi" w:hAnsi="Gadugi" w:cs="Calibri"/>
                <w:szCs w:val="28"/>
              </w:rPr>
              <w:t>000</w:t>
            </w:r>
          </w:p>
          <w:p w:rsidR="00AB04C9" w:rsidRPr="00AB04C9" w:rsidRDefault="00AB04C9" w:rsidP="002C0F27">
            <w:pPr>
              <w:pStyle w:val="paragraph"/>
              <w:spacing w:before="0" w:beforeAutospacing="0" w:after="0" w:afterAutospacing="0"/>
              <w:ind w:left="75" w:right="240"/>
              <w:textAlignment w:val="baseline"/>
              <w:rPr>
                <w:rFonts w:ascii="Gadugi" w:hAnsi="Gadugi" w:cs="Segoe UI"/>
                <w:szCs w:val="18"/>
              </w:rPr>
            </w:pPr>
          </w:p>
          <w:p w:rsidR="00AB04C9" w:rsidRPr="00AB04C9" w:rsidRDefault="00AB04C9" w:rsidP="00AB04C9">
            <w:pPr>
              <w:pStyle w:val="paragraph"/>
              <w:spacing w:before="0" w:beforeAutospacing="0" w:after="0" w:afterAutospacing="0"/>
              <w:ind w:right="240"/>
              <w:textAlignment w:val="baseline"/>
              <w:rPr>
                <w:rFonts w:ascii="Gadugi" w:hAnsi="Gadugi" w:cs="Segoe UI"/>
                <w:szCs w:val="18"/>
              </w:rPr>
            </w:pPr>
            <w:r w:rsidRPr="00AB04C9">
              <w:rPr>
                <w:rFonts w:ascii="Gadugi" w:hAnsi="Gadugi" w:cs="Segoe UI"/>
                <w:szCs w:val="18"/>
              </w:rPr>
              <w:t>Budget playtime and lunch time equipment. £3000</w:t>
            </w:r>
          </w:p>
          <w:p w:rsidR="00AB04C9" w:rsidRPr="00AB04C9" w:rsidRDefault="00AB04C9" w:rsidP="002C0F27">
            <w:pPr>
              <w:pStyle w:val="paragraph"/>
              <w:spacing w:before="0" w:beforeAutospacing="0" w:after="0" w:afterAutospacing="0"/>
              <w:ind w:left="75" w:right="240"/>
              <w:textAlignment w:val="baseline"/>
              <w:rPr>
                <w:rFonts w:ascii="Gadugi" w:hAnsi="Gadugi" w:cs="Segoe UI"/>
                <w:szCs w:val="18"/>
              </w:rPr>
            </w:pPr>
          </w:p>
        </w:tc>
      </w:tr>
      <w:tr w:rsidR="00AB04C9" w:rsidRPr="00AB04C9" w:rsidTr="00AB04C9">
        <w:trPr>
          <w:trHeight w:val="1283"/>
        </w:trPr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 w:right="150"/>
              <w:textAlignment w:val="baseline"/>
              <w:rPr>
                <w:rFonts w:ascii="Gadugi" w:hAnsi="Gadugi"/>
                <w:color w:val="000000" w:themeColor="text1"/>
                <w:sz w:val="24"/>
                <w:szCs w:val="24"/>
              </w:rPr>
            </w:pPr>
            <w:r w:rsidRPr="00AB04C9">
              <w:rPr>
                <w:rFonts w:ascii="Gadugi" w:hAnsi="Gadugi"/>
                <w:color w:val="000000" w:themeColor="text1"/>
                <w:sz w:val="24"/>
                <w:szCs w:val="24"/>
              </w:rPr>
              <w:lastRenderedPageBreak/>
              <w:t>Raise attainment in primary school swimming.</w:t>
            </w:r>
          </w:p>
        </w:tc>
        <w:tc>
          <w:tcPr>
            <w:tcW w:w="29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  <w:t>Year 5 and Year 6 children.</w:t>
            </w:r>
          </w:p>
        </w:tc>
        <w:tc>
          <w:tcPr>
            <w:tcW w:w="42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 w:right="195"/>
              <w:textAlignment w:val="baseline"/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</w:pPr>
            <w:r w:rsidRPr="00AB04C9">
              <w:rPr>
                <w:rStyle w:val="normaltextrun"/>
                <w:rFonts w:ascii="Gadugi" w:hAnsi="Gadugi" w:cs="Calibri"/>
                <w:iCs/>
                <w:color w:val="000000" w:themeColor="text1"/>
                <w:sz w:val="24"/>
                <w:szCs w:val="28"/>
                <w:lang w:val="en-US"/>
              </w:rPr>
              <w:t>Key indicator 2 - The engagement of all pupils in regular physical activity.</w:t>
            </w:r>
          </w:p>
          <w:p w:rsidR="00AB04C9" w:rsidRPr="00AB04C9" w:rsidRDefault="00AB04C9" w:rsidP="002C0F27">
            <w:pPr>
              <w:spacing w:after="0" w:line="240" w:lineRule="auto"/>
              <w:ind w:left="75" w:right="195"/>
              <w:textAlignment w:val="baseline"/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</w:pPr>
          </w:p>
          <w:p w:rsidR="00AB04C9" w:rsidRPr="00AB04C9" w:rsidRDefault="00AB04C9" w:rsidP="002C0F27">
            <w:pPr>
              <w:spacing w:after="0" w:line="240" w:lineRule="auto"/>
              <w:ind w:left="75" w:right="195"/>
              <w:textAlignment w:val="baseline"/>
              <w:rPr>
                <w:rFonts w:ascii="Gadugi" w:eastAsia="Times New Roman" w:hAnsi="Gadugi" w:cs="Segoe UI"/>
                <w:b/>
                <w:color w:val="000000" w:themeColor="text1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  <w:t xml:space="preserve">Key indicator 4: </w:t>
            </w:r>
            <w:r w:rsidRPr="00AB04C9">
              <w:rPr>
                <w:rStyle w:val="normaltextrun"/>
                <w:rFonts w:ascii="Gadugi" w:hAnsi="Gadugi" w:cs="Calibri"/>
                <w:iCs/>
                <w:color w:val="000000" w:themeColor="text1"/>
                <w:sz w:val="24"/>
                <w:szCs w:val="28"/>
                <w:lang w:val="en-US"/>
              </w:rPr>
              <w:t>Broader experience of a range of sports and activities offered to all pupils.</w:t>
            </w:r>
            <w:r w:rsidRPr="00AB04C9">
              <w:rPr>
                <w:rStyle w:val="eop"/>
                <w:rFonts w:ascii="Gadugi" w:hAnsi="Gadugi" w:cs="Calibri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  <w:t xml:space="preserve">All children by the end of Key Stage 2 will be able to swim the statutory 25meters using a range of strokes effectively (front crawl, </w:t>
            </w:r>
            <w:proofErr w:type="gramStart"/>
            <w:r w:rsidRPr="00AB04C9"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  <w:t>breast stroke</w:t>
            </w:r>
            <w:proofErr w:type="gramEnd"/>
            <w:r w:rsidRPr="00AB04C9"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  <w:t>, back stroke).</w:t>
            </w:r>
          </w:p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  <w:t>All children will have an understanding of water safety and safe self-rescue.</w:t>
            </w: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 w:right="240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 xml:space="preserve">£2000 x 2 classes. </w:t>
            </w:r>
          </w:p>
        </w:tc>
      </w:tr>
      <w:tr w:rsidR="00AB04C9" w:rsidRPr="00AB04C9" w:rsidTr="00AB04C9">
        <w:trPr>
          <w:trHeight w:val="1283"/>
        </w:trPr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 w:right="150"/>
              <w:textAlignment w:val="baseline"/>
              <w:rPr>
                <w:rFonts w:ascii="Gadugi" w:hAnsi="Gadugi"/>
              </w:rPr>
            </w:pPr>
            <w:r w:rsidRPr="00AB04C9">
              <w:rPr>
                <w:rFonts w:ascii="Gadugi" w:hAnsi="Gadugi"/>
                <w:sz w:val="24"/>
              </w:rPr>
              <w:t xml:space="preserve">Increase confidence knowledge and skills in all staff in teaching PE and sport. </w:t>
            </w:r>
          </w:p>
        </w:tc>
        <w:tc>
          <w:tcPr>
            <w:tcW w:w="29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All teaching staff.</w:t>
            </w:r>
          </w:p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</w:p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All children.</w:t>
            </w:r>
          </w:p>
        </w:tc>
        <w:tc>
          <w:tcPr>
            <w:tcW w:w="42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 w:right="195"/>
              <w:textAlignment w:val="baseline"/>
              <w:rPr>
                <w:rFonts w:ascii="Gadugi" w:hAnsi="Gadugi"/>
                <w:sz w:val="24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 xml:space="preserve">Key indicator 1: </w:t>
            </w:r>
            <w:r w:rsidRPr="00AB04C9">
              <w:rPr>
                <w:rFonts w:ascii="Gadugi" w:hAnsi="Gadugi"/>
                <w:sz w:val="24"/>
              </w:rPr>
              <w:t>Increase confidence knowledge and skills in all staff in teaching PE and sport.</w:t>
            </w:r>
          </w:p>
          <w:p w:rsidR="00AB04C9" w:rsidRPr="00AB04C9" w:rsidRDefault="00AB04C9" w:rsidP="002C0F27">
            <w:pPr>
              <w:spacing w:after="0" w:line="240" w:lineRule="auto"/>
              <w:ind w:left="75" w:right="19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</w:p>
          <w:p w:rsidR="00AB04C9" w:rsidRPr="00AB04C9" w:rsidRDefault="00AB04C9" w:rsidP="002C0F27">
            <w:pPr>
              <w:spacing w:after="0" w:line="240" w:lineRule="auto"/>
              <w:ind w:left="75" w:right="19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 xml:space="preserve">Key indicator 3:  The profile of PE and sport </w:t>
            </w:r>
            <w:proofErr w:type="gramStart"/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is raised</w:t>
            </w:r>
            <w:proofErr w:type="gramEnd"/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 xml:space="preserve"> across the school as a tool for whole school improvement.</w:t>
            </w: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 xml:space="preserve">Children receive high quality consistent PE and sport teaching across the school.  </w:t>
            </w:r>
          </w:p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</w:p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Bespoke CPD training for 2 x ECTs in gymnastics (JP). (Autumn Term)</w:t>
            </w:r>
          </w:p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</w:p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</w:p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CPD will ensure sustainability and development of staff teaching.</w:t>
            </w:r>
          </w:p>
          <w:p w:rsidR="00AB04C9" w:rsidRPr="00AB04C9" w:rsidRDefault="00AB04C9" w:rsidP="002C0F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 xml:space="preserve">Tigers Trust </w:t>
            </w:r>
          </w:p>
          <w:p w:rsidR="00AB04C9" w:rsidRPr="00AB04C9" w:rsidRDefault="00AB04C9" w:rsidP="002C0F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Hull Active Schools</w:t>
            </w:r>
          </w:p>
          <w:p w:rsidR="00AB04C9" w:rsidRPr="00AB04C9" w:rsidRDefault="00AB04C9" w:rsidP="002C0F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School Games</w:t>
            </w: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 w:right="240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H</w:t>
            </w:r>
            <w:r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 xml:space="preserve">ull Active School </w:t>
            </w: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/Tigers Trust who are providing the CPD.</w:t>
            </w:r>
          </w:p>
          <w:p w:rsidR="00AB04C9" w:rsidRPr="00AB04C9" w:rsidRDefault="00AB04C9" w:rsidP="002C0F27">
            <w:pPr>
              <w:spacing w:after="0" w:line="240" w:lineRule="auto"/>
              <w:ind w:left="75" w:right="240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</w:p>
          <w:p w:rsidR="00AB04C9" w:rsidRPr="00AB04C9" w:rsidRDefault="00AB04C9" w:rsidP="002C0F27">
            <w:pPr>
              <w:spacing w:after="0" w:line="240" w:lineRule="auto"/>
              <w:ind w:left="75" w:right="240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</w:p>
        </w:tc>
      </w:tr>
      <w:tr w:rsidR="00AB04C9" w:rsidRPr="00AB04C9" w:rsidTr="00AB04C9">
        <w:trPr>
          <w:trHeight w:val="1283"/>
        </w:trPr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 w:right="150"/>
              <w:textAlignment w:val="baseline"/>
              <w:rPr>
                <w:rFonts w:ascii="Gadugi" w:hAnsi="Gadugi"/>
              </w:rPr>
            </w:pPr>
            <w:r w:rsidRPr="00AB04C9">
              <w:rPr>
                <w:rFonts w:ascii="Gadugi" w:hAnsi="Gadugi"/>
                <w:sz w:val="24"/>
              </w:rPr>
              <w:t>Increase participation in competitive sport.</w:t>
            </w:r>
          </w:p>
        </w:tc>
        <w:tc>
          <w:tcPr>
            <w:tcW w:w="29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All children have the opportunity to complete a various competitive events including SEND/disadvantaged.</w:t>
            </w:r>
          </w:p>
        </w:tc>
        <w:tc>
          <w:tcPr>
            <w:tcW w:w="42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 w:right="19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  <w:t xml:space="preserve">Key indicator 4: </w:t>
            </w:r>
            <w:r w:rsidRPr="00AB04C9">
              <w:rPr>
                <w:rStyle w:val="normaltextrun"/>
                <w:rFonts w:ascii="Gadugi" w:hAnsi="Gadugi" w:cs="Calibri"/>
                <w:iCs/>
                <w:color w:val="000000" w:themeColor="text1"/>
                <w:sz w:val="24"/>
                <w:szCs w:val="28"/>
                <w:lang w:val="en-US"/>
              </w:rPr>
              <w:t>Broader experience of a range of sports and activities offered to all pupils.</w:t>
            </w:r>
            <w:r w:rsidRPr="00AB04C9">
              <w:rPr>
                <w:rStyle w:val="eop"/>
                <w:rFonts w:ascii="Gadugi" w:hAnsi="Gadugi" w:cs="Calibri"/>
                <w:color w:val="000000" w:themeColor="text1"/>
                <w:sz w:val="24"/>
                <w:szCs w:val="28"/>
              </w:rPr>
              <w:t> </w:t>
            </w:r>
          </w:p>
          <w:p w:rsidR="00AB04C9" w:rsidRPr="00AB04C9" w:rsidRDefault="00AB04C9" w:rsidP="002C0F27">
            <w:pPr>
              <w:spacing w:after="0" w:line="240" w:lineRule="auto"/>
              <w:ind w:left="75" w:right="19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</w:p>
          <w:p w:rsidR="00AB04C9" w:rsidRPr="00AB04C9" w:rsidRDefault="00AB04C9" w:rsidP="002C0F27">
            <w:pPr>
              <w:spacing w:after="0" w:line="240" w:lineRule="auto"/>
              <w:ind w:left="75" w:right="19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Key indicator 5:  Increased participation in competitive sport.</w:t>
            </w: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 xml:space="preserve">Focus will be on two areas, a competitive element and an inclusive/disadvantaged participation in sport. </w:t>
            </w:r>
          </w:p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</w:p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lastRenderedPageBreak/>
              <w:t xml:space="preserve">All children have access to a range of PE and sport opportunities in both a competitive nature and to broaden their experiences in a range of sports. </w:t>
            </w: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 w:right="240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lastRenderedPageBreak/>
              <w:t>H</w:t>
            </w:r>
            <w:r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 xml:space="preserve">ull Active School </w:t>
            </w: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annual cost £4000</w:t>
            </w:r>
          </w:p>
          <w:p w:rsidR="00AB04C9" w:rsidRPr="00AB04C9" w:rsidRDefault="00AB04C9" w:rsidP="002C0F27">
            <w:pPr>
              <w:spacing w:after="0" w:line="240" w:lineRule="auto"/>
              <w:ind w:left="75" w:right="240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</w:p>
          <w:p w:rsidR="00AB04C9" w:rsidRPr="00AB04C9" w:rsidRDefault="00AB04C9" w:rsidP="002C0F27">
            <w:pPr>
              <w:spacing w:after="0" w:line="240" w:lineRule="auto"/>
              <w:ind w:left="75" w:right="240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</w:p>
        </w:tc>
      </w:tr>
      <w:tr w:rsidR="00AB04C9" w:rsidRPr="00AB04C9" w:rsidTr="00AB04C9">
        <w:trPr>
          <w:trHeight w:val="1283"/>
        </w:trPr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 w:right="150"/>
              <w:textAlignment w:val="baseline"/>
              <w:rPr>
                <w:rFonts w:ascii="Gadugi" w:hAnsi="Gadugi"/>
                <w:sz w:val="24"/>
              </w:rPr>
            </w:pPr>
            <w:r w:rsidRPr="00AB04C9">
              <w:rPr>
                <w:rFonts w:ascii="Gadugi" w:hAnsi="Gadugi"/>
                <w:sz w:val="24"/>
              </w:rPr>
              <w:t>Increase participation of girls in sport.</w:t>
            </w:r>
          </w:p>
        </w:tc>
        <w:tc>
          <w:tcPr>
            <w:tcW w:w="29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 xml:space="preserve">All girls across the school ensuring they have equal access to sports opportunities. </w:t>
            </w:r>
          </w:p>
        </w:tc>
        <w:tc>
          <w:tcPr>
            <w:tcW w:w="42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 w:right="195"/>
              <w:textAlignment w:val="baseline"/>
              <w:rPr>
                <w:rStyle w:val="normaltextrun"/>
                <w:rFonts w:ascii="Gadugi" w:hAnsi="Gadugi" w:cs="Calibri"/>
                <w:iCs/>
                <w:color w:val="000000" w:themeColor="text1"/>
                <w:sz w:val="24"/>
                <w:szCs w:val="28"/>
                <w:lang w:val="en-US"/>
              </w:rPr>
            </w:pPr>
            <w:r w:rsidRPr="00AB04C9"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  <w:t xml:space="preserve">Key indicator 2: </w:t>
            </w:r>
            <w:r w:rsidRPr="00AB04C9">
              <w:rPr>
                <w:rStyle w:val="normaltextrun"/>
                <w:rFonts w:ascii="Gadugi" w:hAnsi="Gadugi" w:cs="Calibri"/>
                <w:iCs/>
                <w:color w:val="000000" w:themeColor="text1"/>
                <w:sz w:val="24"/>
                <w:szCs w:val="28"/>
                <w:lang w:val="en-US"/>
              </w:rPr>
              <w:t>The engagement of all pupils in regular physical activity.</w:t>
            </w:r>
          </w:p>
          <w:p w:rsidR="00AB04C9" w:rsidRPr="00AB04C9" w:rsidRDefault="00AB04C9" w:rsidP="002C0F27">
            <w:pPr>
              <w:spacing w:after="0" w:line="240" w:lineRule="auto"/>
              <w:ind w:left="75" w:right="195"/>
              <w:textAlignment w:val="baseline"/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</w:pPr>
          </w:p>
          <w:p w:rsidR="00AB04C9" w:rsidRPr="00AB04C9" w:rsidRDefault="00AB04C9" w:rsidP="002C0F27">
            <w:pPr>
              <w:spacing w:after="0" w:line="240" w:lineRule="auto"/>
              <w:ind w:left="75" w:right="19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  <w:t xml:space="preserve">Key indicator 4: </w:t>
            </w:r>
            <w:r w:rsidRPr="00AB04C9">
              <w:rPr>
                <w:rStyle w:val="normaltextrun"/>
                <w:rFonts w:ascii="Gadugi" w:hAnsi="Gadugi" w:cs="Calibri"/>
                <w:iCs/>
                <w:color w:val="000000" w:themeColor="text1"/>
                <w:sz w:val="24"/>
                <w:szCs w:val="28"/>
                <w:lang w:val="en-US"/>
              </w:rPr>
              <w:t>Broader experience of a range of sports and activities offered to all pupils.</w:t>
            </w:r>
            <w:r w:rsidRPr="00AB04C9">
              <w:rPr>
                <w:rStyle w:val="eop"/>
                <w:rFonts w:ascii="Gadugi" w:hAnsi="Gadugi" w:cs="Calibri"/>
                <w:color w:val="000000" w:themeColor="text1"/>
                <w:sz w:val="24"/>
                <w:szCs w:val="28"/>
              </w:rPr>
              <w:t> </w:t>
            </w:r>
          </w:p>
          <w:p w:rsidR="00AB04C9" w:rsidRPr="00AB04C9" w:rsidRDefault="00AB04C9" w:rsidP="002C0F27">
            <w:pPr>
              <w:spacing w:after="0" w:line="240" w:lineRule="auto"/>
              <w:ind w:left="75" w:right="19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</w:p>
          <w:p w:rsidR="00AB04C9" w:rsidRPr="00AB04C9" w:rsidRDefault="00AB04C9" w:rsidP="002C0F27">
            <w:pPr>
              <w:spacing w:after="0" w:line="240" w:lineRule="auto"/>
              <w:ind w:left="75" w:right="195"/>
              <w:textAlignment w:val="baseline"/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</w:pP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Key indicator 5:  Increased participation in competitive sport.</w:t>
            </w:r>
          </w:p>
          <w:p w:rsidR="00AB04C9" w:rsidRPr="00AB04C9" w:rsidRDefault="00AB04C9" w:rsidP="002C0F27">
            <w:pPr>
              <w:spacing w:after="0" w:line="240" w:lineRule="auto"/>
              <w:ind w:left="75" w:right="195"/>
              <w:textAlignment w:val="baseline"/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</w:pP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100% m</w:t>
            </w: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ore girls engage in PE and sport both for enjoyment and in a competitive nature</w:t>
            </w:r>
            <w:r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 xml:space="preserve"> compared to last year’s figures</w:t>
            </w:r>
            <w:r w:rsidRPr="00AB04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AB04C9" w:rsidRPr="00AB04C9" w:rsidRDefault="00AB04C9" w:rsidP="002C0F27">
            <w:pPr>
              <w:spacing w:after="0" w:line="240" w:lineRule="auto"/>
              <w:ind w:left="75" w:right="240"/>
              <w:textAlignment w:val="baseline"/>
              <w:rPr>
                <w:rFonts w:ascii="Gadugi" w:eastAsia="Times New Roman" w:hAnsi="Gadugi" w:cs="Segoe UI"/>
                <w:color w:val="FF0000"/>
                <w:sz w:val="24"/>
                <w:szCs w:val="18"/>
                <w:lang w:eastAsia="en-GB"/>
              </w:rPr>
            </w:pPr>
          </w:p>
        </w:tc>
      </w:tr>
      <w:tr w:rsidR="009257C9" w:rsidRPr="00AB04C9" w:rsidTr="00AB04C9">
        <w:trPr>
          <w:trHeight w:val="1283"/>
        </w:trPr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9257C9" w:rsidRPr="00AB04C9" w:rsidRDefault="009257C9" w:rsidP="00AB04C9">
            <w:pPr>
              <w:spacing w:after="0" w:line="240" w:lineRule="auto"/>
              <w:ind w:left="75" w:right="150"/>
              <w:textAlignment w:val="baseline"/>
              <w:rPr>
                <w:rFonts w:ascii="Gadugi" w:hAnsi="Gadugi"/>
                <w:sz w:val="24"/>
              </w:rPr>
            </w:pPr>
            <w:r w:rsidRPr="00AB04C9">
              <w:rPr>
                <w:rFonts w:ascii="Gadugi" w:hAnsi="Gadugi"/>
                <w:sz w:val="24"/>
              </w:rPr>
              <w:t xml:space="preserve">Complete PE </w:t>
            </w:r>
            <w:r>
              <w:rPr>
                <w:rFonts w:ascii="Gadugi" w:hAnsi="Gadugi"/>
                <w:sz w:val="24"/>
              </w:rPr>
              <w:t xml:space="preserve">Interactive PE resource subscription </w:t>
            </w:r>
          </w:p>
        </w:tc>
        <w:tc>
          <w:tcPr>
            <w:tcW w:w="29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9257C9" w:rsidRPr="00AB04C9" w:rsidRDefault="009257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 xml:space="preserve">To support teachers to feel confident delivering PE lessons by implementing Complete PE </w:t>
            </w:r>
          </w:p>
        </w:tc>
        <w:tc>
          <w:tcPr>
            <w:tcW w:w="42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9257C9" w:rsidRPr="00AB04C9" w:rsidRDefault="009257C9" w:rsidP="00AB04C9">
            <w:pPr>
              <w:numPr>
                <w:ilvl w:val="0"/>
                <w:numId w:val="2"/>
              </w:numPr>
              <w:spacing w:after="75" w:line="240" w:lineRule="auto"/>
              <w:ind w:left="75"/>
              <w:rPr>
                <w:rFonts w:ascii="Gadugi" w:eastAsia="Times New Roman" w:hAnsi="Gadugi" w:cs="Times New Roman"/>
                <w:color w:val="0B0C0C"/>
                <w:sz w:val="24"/>
                <w:szCs w:val="24"/>
                <w:lang w:val="en" w:eastAsia="en-GB"/>
              </w:rPr>
            </w:pPr>
            <w:r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  <w:t xml:space="preserve">Key indicator 1: </w:t>
            </w:r>
            <w:r w:rsidRPr="00AB04C9">
              <w:rPr>
                <w:rFonts w:ascii="Gadugi" w:eastAsia="Times New Roman" w:hAnsi="Gadugi" w:cs="Times New Roman"/>
                <w:color w:val="0B0C0C"/>
                <w:sz w:val="24"/>
                <w:szCs w:val="24"/>
                <w:lang w:val="en" w:eastAsia="en-GB"/>
              </w:rPr>
              <w:t>increasing all staff’s confidence, knowledge and skills in teaching PE and sport</w:t>
            </w:r>
          </w:p>
          <w:p w:rsidR="009257C9" w:rsidRPr="00AB04C9" w:rsidRDefault="009257C9" w:rsidP="002C0F27">
            <w:pPr>
              <w:spacing w:after="0" w:line="240" w:lineRule="auto"/>
              <w:ind w:left="75" w:right="195"/>
              <w:textAlignment w:val="baseline"/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</w:pP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9257C9" w:rsidRPr="00AB04C9" w:rsidRDefault="009257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 xml:space="preserve">PE observations and drop ins will demonstrates staff’s confidence to deliver PE </w:t>
            </w:r>
            <w:proofErr w:type="gramStart"/>
            <w:r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lessons which</w:t>
            </w:r>
            <w:proofErr w:type="gramEnd"/>
            <w:r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 xml:space="preserve"> are at least good in all year groups.</w:t>
            </w: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9257C9" w:rsidRPr="009257C9" w:rsidRDefault="009257C9" w:rsidP="002C0F27">
            <w:pPr>
              <w:spacing w:after="0" w:line="240" w:lineRule="auto"/>
              <w:ind w:left="75" w:right="240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 w:rsidRPr="009257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£1000</w:t>
            </w:r>
          </w:p>
        </w:tc>
      </w:tr>
      <w:tr w:rsidR="009257C9" w:rsidRPr="00AB04C9" w:rsidTr="00AB04C9">
        <w:trPr>
          <w:trHeight w:val="1283"/>
        </w:trPr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9257C9" w:rsidRPr="00AB04C9" w:rsidRDefault="009257C9" w:rsidP="00AB04C9">
            <w:pPr>
              <w:spacing w:after="0" w:line="240" w:lineRule="auto"/>
              <w:ind w:left="75" w:right="150"/>
              <w:textAlignment w:val="baseline"/>
              <w:rPr>
                <w:rFonts w:ascii="Gadugi" w:hAnsi="Gadugi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9257C9" w:rsidRDefault="009257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9257C9" w:rsidRDefault="009257C9" w:rsidP="00AB04C9">
            <w:pPr>
              <w:numPr>
                <w:ilvl w:val="0"/>
                <w:numId w:val="2"/>
              </w:numPr>
              <w:spacing w:after="75" w:line="240" w:lineRule="auto"/>
              <w:ind w:left="75"/>
              <w:rPr>
                <w:rFonts w:ascii="Gadugi" w:eastAsia="Times New Roman" w:hAnsi="Gadugi" w:cs="Segoe UI"/>
                <w:color w:val="000000" w:themeColor="text1"/>
                <w:sz w:val="24"/>
                <w:szCs w:val="18"/>
                <w:lang w:eastAsia="en-GB"/>
              </w:rPr>
            </w:pP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9257C9" w:rsidRDefault="009257C9" w:rsidP="002C0F27">
            <w:pPr>
              <w:spacing w:after="0" w:line="240" w:lineRule="auto"/>
              <w:ind w:left="75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 xml:space="preserve">Total spends: </w:t>
            </w: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9257C9" w:rsidRPr="009257C9" w:rsidRDefault="009257C9" w:rsidP="002C0F27">
            <w:pPr>
              <w:spacing w:after="0" w:line="240" w:lineRule="auto"/>
              <w:ind w:left="75" w:right="240"/>
              <w:textAlignment w:val="baseline"/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</w:pPr>
            <w:r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£21</w:t>
            </w:r>
            <w:r w:rsidRPr="009257C9">
              <w:rPr>
                <w:rFonts w:ascii="Gadugi" w:eastAsia="Times New Roman" w:hAnsi="Gadugi" w:cs="Segoe UI"/>
                <w:sz w:val="24"/>
                <w:szCs w:val="18"/>
                <w:lang w:eastAsia="en-GB"/>
              </w:rPr>
              <w:t>000</w:t>
            </w:r>
          </w:p>
        </w:tc>
      </w:tr>
    </w:tbl>
    <w:p w:rsidR="00AB04C9" w:rsidRPr="00AB04C9" w:rsidRDefault="00AB04C9" w:rsidP="00AB04C9">
      <w:pPr>
        <w:tabs>
          <w:tab w:val="left" w:pos="2535"/>
        </w:tabs>
        <w:rPr>
          <w:rFonts w:ascii="Gadugi" w:hAnsi="Gadugi"/>
        </w:rPr>
      </w:pPr>
    </w:p>
    <w:p w:rsidR="00AB04C9" w:rsidRPr="00AB04C9" w:rsidRDefault="00AB04C9" w:rsidP="00AB04C9">
      <w:pPr>
        <w:tabs>
          <w:tab w:val="left" w:pos="2535"/>
        </w:tabs>
        <w:rPr>
          <w:rFonts w:ascii="Gadugi" w:hAnsi="Gadugi"/>
        </w:rPr>
      </w:pPr>
      <w:r>
        <w:rPr>
          <w:rFonts w:ascii="Gadugi" w:hAnsi="Gadugi"/>
        </w:rPr>
        <w:t>Review: July 2024</w:t>
      </w:r>
    </w:p>
    <w:p w:rsidR="009E2F66" w:rsidRDefault="009E2F66" w:rsidP="00AB04C9">
      <w:pPr>
        <w:tabs>
          <w:tab w:val="left" w:pos="2535"/>
        </w:tabs>
        <w:rPr>
          <w:rFonts w:ascii="Gadugi" w:hAnsi="Gadugi"/>
        </w:rPr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9811385" cy="346075"/>
                <wp:effectExtent l="0" t="0" r="0" b="0"/>
                <wp:wrapTight wrapText="bothSides">
                  <wp:wrapPolygon edited="0">
                    <wp:start x="0" y="0"/>
                    <wp:lineTo x="0" y="20213"/>
                    <wp:lineTo x="21557" y="20213"/>
                    <wp:lineTo x="21557" y="0"/>
                    <wp:lineTo x="0" y="0"/>
                  </wp:wrapPolygon>
                </wp:wrapTight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1385" cy="346075"/>
                        </a:xfrm>
                        <a:prstGeom prst="rect">
                          <a:avLst/>
                        </a:prstGeom>
                        <a:solidFill>
                          <a:srgbClr val="ED2124"/>
                        </a:solidFill>
                      </wps:spPr>
                      <wps:txbx>
                        <w:txbxContent>
                          <w:p w:rsidR="009E2F66" w:rsidRDefault="009E2F66" w:rsidP="009E2F66">
                            <w:pPr>
                              <w:shd w:val="clear" w:color="auto" w:fill="00B050"/>
                              <w:spacing w:before="23"/>
                              <w:ind w:left="62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 w:rsidRPr="009E2F66">
                              <w:rPr>
                                <w:b/>
                                <w:color w:val="FFFFFF"/>
                                <w:sz w:val="36"/>
                              </w:rPr>
                              <w:t>Key</w:t>
                            </w:r>
                            <w:r w:rsidRPr="009E2F66">
                              <w:rPr>
                                <w:b/>
                                <w:color w:val="FFFFFF"/>
                                <w:spacing w:val="-13"/>
                                <w:sz w:val="36"/>
                              </w:rPr>
                              <w:t xml:space="preserve"> </w:t>
                            </w:r>
                            <w:r w:rsidRPr="009E2F66">
                              <w:rPr>
                                <w:b/>
                                <w:color w:val="FFFFFF"/>
                                <w:sz w:val="36"/>
                              </w:rPr>
                              <w:t>achievements</w:t>
                            </w:r>
                            <w:r w:rsidRPr="009E2F66">
                              <w:rPr>
                                <w:b/>
                                <w:color w:val="FFFFFF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 w:rsidRPr="009E2F66">
                              <w:rPr>
                                <w:b/>
                                <w:color w:val="FFFFFF"/>
                                <w:sz w:val="36"/>
                              </w:rPr>
                              <w:t>2023-</w:t>
                            </w:r>
                            <w:r w:rsidRPr="009E2F66">
                              <w:rPr>
                                <w:b/>
                                <w:color w:val="FFFFFF"/>
                                <w:spacing w:val="-4"/>
                                <w:sz w:val="36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3" o:spid="_x0000_s1026" type="#_x0000_t202" style="position:absolute;margin-left:0;margin-top:25.5pt;width:772.55pt;height:27.2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" fillcolor="#ed2124" stroked="f">
                <v:path arrowok="t"/>
                <v:textbox inset="0,0,0,0">
                  <w:txbxContent>
                    <w:p w:rsidR="009E2F66" w:rsidRDefault="009E2F66" w:rsidP="009E2F66">
                      <w:pPr>
                        <w:shd w:val="clear" w:color="auto" w:fill="00B050"/>
                        <w:spacing w:before="23"/>
                        <w:ind w:left="62"/>
                        <w:rPr>
                          <w:b/>
                          <w:color w:val="000000"/>
                          <w:sz w:val="36"/>
                        </w:rPr>
                      </w:pPr>
                      <w:r w:rsidRPr="009E2F66">
                        <w:rPr>
                          <w:b/>
                          <w:color w:val="FFFFFF"/>
                          <w:sz w:val="36"/>
                        </w:rPr>
                        <w:t>Key</w:t>
                      </w:r>
                      <w:r w:rsidRPr="009E2F66">
                        <w:rPr>
                          <w:b/>
                          <w:color w:val="FFFFFF"/>
                          <w:spacing w:val="-13"/>
                          <w:sz w:val="36"/>
                        </w:rPr>
                        <w:t xml:space="preserve"> </w:t>
                      </w:r>
                      <w:r w:rsidRPr="009E2F66">
                        <w:rPr>
                          <w:b/>
                          <w:color w:val="FFFFFF"/>
                          <w:sz w:val="36"/>
                        </w:rPr>
                        <w:t>achievements</w:t>
                      </w:r>
                      <w:r w:rsidRPr="009E2F66">
                        <w:rPr>
                          <w:b/>
                          <w:color w:val="FFFFFF"/>
                          <w:spacing w:val="-12"/>
                          <w:sz w:val="36"/>
                        </w:rPr>
                        <w:t xml:space="preserve"> </w:t>
                      </w:r>
                      <w:r w:rsidRPr="009E2F66">
                        <w:rPr>
                          <w:b/>
                          <w:color w:val="FFFFFF"/>
                          <w:sz w:val="36"/>
                        </w:rPr>
                        <w:t>2023-</w:t>
                      </w:r>
                      <w:r w:rsidRPr="009E2F66">
                        <w:rPr>
                          <w:b/>
                          <w:color w:val="FFFFFF"/>
                          <w:spacing w:val="-4"/>
                          <w:sz w:val="36"/>
                        </w:rPr>
                        <w:t>2024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E2F66" w:rsidRDefault="009E2F66" w:rsidP="009E2F66">
      <w:pPr>
        <w:pStyle w:val="BodyText"/>
        <w:spacing w:before="91" w:line="235" w:lineRule="auto"/>
      </w:pP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showcase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achievements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Parkstone Primary school</w:t>
      </w:r>
      <w:bookmarkStart w:id="0" w:name="_GoBack"/>
      <w:bookmarkEnd w:id="0"/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 Primary PE and sport premium spending.</w:t>
      </w:r>
    </w:p>
    <w:p w:rsidR="009E2F66" w:rsidRDefault="009E2F66" w:rsidP="009E2F66">
      <w:pPr>
        <w:pStyle w:val="BodyText"/>
        <w:spacing w:before="7"/>
        <w:rPr>
          <w:sz w:val="13"/>
        </w:rPr>
      </w:pPr>
    </w:p>
    <w:tbl>
      <w:tblPr>
        <w:tblW w:w="15367" w:type="dxa"/>
        <w:tblInd w:w="-7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5036"/>
        <w:gridCol w:w="4768"/>
      </w:tblGrid>
      <w:tr w:rsidR="009E2F66" w:rsidTr="009E2F66">
        <w:trPr>
          <w:trHeight w:val="499"/>
        </w:trPr>
        <w:tc>
          <w:tcPr>
            <w:tcW w:w="5563" w:type="dxa"/>
          </w:tcPr>
          <w:p w:rsidR="009E2F66" w:rsidRDefault="009E2F66" w:rsidP="002C0F27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Activity/Action</w:t>
            </w:r>
          </w:p>
        </w:tc>
        <w:tc>
          <w:tcPr>
            <w:tcW w:w="5036" w:type="dxa"/>
          </w:tcPr>
          <w:p w:rsidR="009E2F66" w:rsidRDefault="009E2F66" w:rsidP="002C0F27">
            <w:pPr>
              <w:pStyle w:val="TableParagraph"/>
              <w:ind w:left="79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Impact</w:t>
            </w:r>
          </w:p>
        </w:tc>
        <w:tc>
          <w:tcPr>
            <w:tcW w:w="4768" w:type="dxa"/>
          </w:tcPr>
          <w:p w:rsidR="009E2F66" w:rsidRDefault="009E2F66" w:rsidP="002C0F27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Comments</w:t>
            </w:r>
          </w:p>
        </w:tc>
      </w:tr>
      <w:tr w:rsidR="009E2F66" w:rsidTr="009E2F66">
        <w:trPr>
          <w:trHeight w:val="5379"/>
        </w:trPr>
        <w:tc>
          <w:tcPr>
            <w:tcW w:w="5563" w:type="dxa"/>
          </w:tcPr>
          <w:p w:rsidR="009E2F66" w:rsidRDefault="009E2F66" w:rsidP="002C0F27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5036" w:type="dxa"/>
          </w:tcPr>
          <w:p w:rsidR="009E2F66" w:rsidRDefault="009E2F66" w:rsidP="002C0F27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4768" w:type="dxa"/>
          </w:tcPr>
          <w:p w:rsidR="009E2F66" w:rsidRDefault="009E2F66" w:rsidP="002C0F27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 w:rsidR="00AB04C9" w:rsidRPr="009E2F66" w:rsidRDefault="00AB04C9" w:rsidP="009E2F66">
      <w:pPr>
        <w:rPr>
          <w:rFonts w:ascii="Gadugi" w:hAnsi="Gadugi"/>
        </w:rPr>
      </w:pPr>
    </w:p>
    <w:sectPr w:rsidR="00AB04C9" w:rsidRPr="009E2F66" w:rsidSect="00AB04C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AC" w:rsidRDefault="001B02AC" w:rsidP="00AB04C9">
      <w:pPr>
        <w:spacing w:after="0" w:line="240" w:lineRule="auto"/>
      </w:pPr>
      <w:r>
        <w:separator/>
      </w:r>
    </w:p>
  </w:endnote>
  <w:endnote w:type="continuationSeparator" w:id="0">
    <w:p w:rsidR="001B02AC" w:rsidRDefault="001B02AC" w:rsidP="00AB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AC" w:rsidRDefault="001B02AC" w:rsidP="00AB04C9">
      <w:pPr>
        <w:spacing w:after="0" w:line="240" w:lineRule="auto"/>
      </w:pPr>
      <w:r>
        <w:separator/>
      </w:r>
    </w:p>
  </w:footnote>
  <w:footnote w:type="continuationSeparator" w:id="0">
    <w:p w:rsidR="001B02AC" w:rsidRDefault="001B02AC" w:rsidP="00AB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C9" w:rsidRDefault="00AB04C9">
    <w:pPr>
      <w:pStyle w:val="Header"/>
    </w:pPr>
    <w:r w:rsidRPr="00AB04C9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2638425</wp:posOffset>
          </wp:positionH>
          <wp:positionV relativeFrom="paragraph">
            <wp:posOffset>-278130</wp:posOffset>
          </wp:positionV>
          <wp:extent cx="6724650" cy="899795"/>
          <wp:effectExtent l="0" t="0" r="0" b="0"/>
          <wp:wrapTight wrapText="bothSides">
            <wp:wrapPolygon edited="0">
              <wp:start x="0" y="0"/>
              <wp:lineTo x="0" y="21036"/>
              <wp:lineTo x="21539" y="21036"/>
              <wp:lineTo x="215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4C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26AE624" wp14:editId="5A0BB65D">
          <wp:simplePos x="0" y="0"/>
          <wp:positionH relativeFrom="margin">
            <wp:posOffset>-104775</wp:posOffset>
          </wp:positionH>
          <wp:positionV relativeFrom="paragraph">
            <wp:posOffset>-335280</wp:posOffset>
          </wp:positionV>
          <wp:extent cx="933450" cy="876935"/>
          <wp:effectExtent l="0" t="0" r="0" b="0"/>
          <wp:wrapTight wrapText="bothSides">
            <wp:wrapPolygon edited="0">
              <wp:start x="0" y="0"/>
              <wp:lineTo x="0" y="21115"/>
              <wp:lineTo x="21159" y="21115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11A46"/>
    <w:multiLevelType w:val="hybridMultilevel"/>
    <w:tmpl w:val="2B5827B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5B1268"/>
    <w:multiLevelType w:val="multilevel"/>
    <w:tmpl w:val="C85E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C9"/>
    <w:rsid w:val="00106AD5"/>
    <w:rsid w:val="001B02AC"/>
    <w:rsid w:val="005217B8"/>
    <w:rsid w:val="006A018F"/>
    <w:rsid w:val="0083650A"/>
    <w:rsid w:val="009257C9"/>
    <w:rsid w:val="009E2F66"/>
    <w:rsid w:val="00A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BEDBD"/>
  <w15:chartTrackingRefBased/>
  <w15:docId w15:val="{AF7AEA81-0024-48D3-8A34-16383324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C9"/>
  </w:style>
  <w:style w:type="paragraph" w:styleId="Footer">
    <w:name w:val="footer"/>
    <w:basedOn w:val="Normal"/>
    <w:link w:val="FooterChar"/>
    <w:uiPriority w:val="99"/>
    <w:unhideWhenUsed/>
    <w:rsid w:val="00AB0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C9"/>
  </w:style>
  <w:style w:type="paragraph" w:customStyle="1" w:styleId="paragraph">
    <w:name w:val="paragraph"/>
    <w:basedOn w:val="Normal"/>
    <w:rsid w:val="00AB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B04C9"/>
  </w:style>
  <w:style w:type="character" w:customStyle="1" w:styleId="eop">
    <w:name w:val="eop"/>
    <w:basedOn w:val="DefaultParagraphFont"/>
    <w:rsid w:val="00AB04C9"/>
  </w:style>
  <w:style w:type="paragraph" w:styleId="ListParagraph">
    <w:name w:val="List Paragraph"/>
    <w:basedOn w:val="Normal"/>
    <w:uiPriority w:val="34"/>
    <w:qFormat/>
    <w:rsid w:val="00AB04C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E2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2F66"/>
    <w:rPr>
      <w:rFonts w:ascii="Calibri" w:eastAsia="Calibri" w:hAnsi="Calibri" w:cs="Calibri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9E2F66"/>
    <w:pPr>
      <w:widowControl w:val="0"/>
      <w:autoSpaceDE w:val="0"/>
      <w:autoSpaceDN w:val="0"/>
      <w:spacing w:before="13" w:after="0" w:line="240" w:lineRule="auto"/>
      <w:ind w:left="8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9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jrogers</dc:creator>
  <cp:keywords/>
  <dc:description/>
  <cp:lastModifiedBy>jrogers</cp:lastModifiedBy>
  <cp:revision>2</cp:revision>
  <dcterms:created xsi:type="dcterms:W3CDTF">2023-09-21T09:02:00Z</dcterms:created>
  <dcterms:modified xsi:type="dcterms:W3CDTF">2023-09-21T09:02:00Z</dcterms:modified>
</cp:coreProperties>
</file>